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211" w:rsidRDefault="00026211" w:rsidP="00026211">
      <w:pPr>
        <w:jc w:val="center"/>
        <w:rPr>
          <w:rFonts w:eastAsia="隶书"/>
          <w:b/>
          <w:spacing w:val="20"/>
          <w:sz w:val="52"/>
          <w:szCs w:val="52"/>
        </w:rPr>
      </w:pPr>
    </w:p>
    <w:p w:rsidR="00026211" w:rsidRDefault="00026211" w:rsidP="00026211">
      <w:pPr>
        <w:rPr>
          <w:rFonts w:eastAsia="隶书"/>
          <w:b/>
          <w:spacing w:val="20"/>
          <w:sz w:val="52"/>
          <w:szCs w:val="52"/>
        </w:rPr>
      </w:pPr>
    </w:p>
    <w:p w:rsidR="00026211" w:rsidRPr="008862B7" w:rsidRDefault="00026211" w:rsidP="00026211">
      <w:pPr>
        <w:jc w:val="center"/>
        <w:rPr>
          <w:rFonts w:eastAsia="隶书"/>
          <w:b/>
          <w:spacing w:val="20"/>
          <w:sz w:val="52"/>
          <w:szCs w:val="52"/>
        </w:rPr>
      </w:pPr>
      <w:r w:rsidRPr="00026211">
        <w:rPr>
          <w:rFonts w:eastAsia="隶书" w:hint="eastAsia"/>
          <w:b/>
          <w:spacing w:val="20"/>
          <w:sz w:val="52"/>
          <w:szCs w:val="52"/>
        </w:rPr>
        <w:t>图书馆学科服务模式探讨与推广实践研究</w:t>
      </w:r>
    </w:p>
    <w:p w:rsidR="00026211" w:rsidRDefault="00026211" w:rsidP="00026211">
      <w:pPr>
        <w:jc w:val="center"/>
        <w:rPr>
          <w:b/>
          <w:spacing w:val="40"/>
          <w:sz w:val="72"/>
          <w:szCs w:val="72"/>
        </w:rPr>
      </w:pPr>
    </w:p>
    <w:p w:rsidR="00026211" w:rsidRPr="00C81DE8" w:rsidRDefault="00437068" w:rsidP="00026211">
      <w:pPr>
        <w:jc w:val="center"/>
        <w:rPr>
          <w:b/>
          <w:spacing w:val="40"/>
          <w:sz w:val="72"/>
          <w:szCs w:val="72"/>
        </w:rPr>
      </w:pPr>
      <w:r>
        <w:rPr>
          <w:rFonts w:hint="eastAsia"/>
          <w:b/>
          <w:spacing w:val="40"/>
          <w:sz w:val="72"/>
          <w:szCs w:val="72"/>
        </w:rPr>
        <w:t>结题</w:t>
      </w:r>
      <w:r w:rsidR="00026211" w:rsidRPr="00C81DE8">
        <w:rPr>
          <w:rFonts w:hint="eastAsia"/>
          <w:b/>
          <w:spacing w:val="40"/>
          <w:sz w:val="72"/>
          <w:szCs w:val="72"/>
        </w:rPr>
        <w:t>报告</w:t>
      </w:r>
    </w:p>
    <w:p w:rsidR="00026211" w:rsidRDefault="00026211" w:rsidP="00026211">
      <w:pPr>
        <w:jc w:val="center"/>
        <w:rPr>
          <w:b/>
          <w:bCs/>
          <w:sz w:val="44"/>
        </w:rPr>
      </w:pPr>
    </w:p>
    <w:p w:rsidR="00026211" w:rsidRDefault="00026211" w:rsidP="00026211">
      <w:pPr>
        <w:rPr>
          <w:b/>
          <w:bCs/>
          <w:sz w:val="44"/>
        </w:rPr>
      </w:pPr>
    </w:p>
    <w:p w:rsidR="003048C8" w:rsidRPr="00026211" w:rsidRDefault="00026211" w:rsidP="003048C8">
      <w:pPr>
        <w:ind w:firstLineChars="100" w:firstLine="320"/>
        <w:rPr>
          <w:rFonts w:ascii="宋体" w:hAnsi="宋体"/>
          <w:bCs/>
          <w:sz w:val="32"/>
          <w:szCs w:val="32"/>
        </w:rPr>
      </w:pPr>
      <w:r w:rsidRPr="00026211">
        <w:rPr>
          <w:rFonts w:ascii="宋体" w:hAnsi="宋体" w:hint="eastAsia"/>
          <w:bCs/>
          <w:sz w:val="32"/>
          <w:szCs w:val="32"/>
        </w:rPr>
        <w:t>项目</w:t>
      </w:r>
      <w:r>
        <w:rPr>
          <w:rFonts w:ascii="宋体" w:hAnsi="宋体" w:hint="eastAsia"/>
          <w:bCs/>
          <w:sz w:val="32"/>
          <w:szCs w:val="32"/>
        </w:rPr>
        <w:t>来源</w:t>
      </w:r>
      <w:r w:rsidRPr="00026211">
        <w:rPr>
          <w:rFonts w:ascii="宋体" w:hAnsi="宋体" w:hint="eastAsia"/>
          <w:bCs/>
          <w:sz w:val="32"/>
          <w:szCs w:val="32"/>
        </w:rPr>
        <w:t>：</w:t>
      </w:r>
      <w:r w:rsidR="003048C8">
        <w:rPr>
          <w:rFonts w:ascii="宋体" w:hAnsi="宋体" w:hint="eastAsia"/>
          <w:bCs/>
          <w:sz w:val="32"/>
          <w:szCs w:val="32"/>
        </w:rPr>
        <w:t xml:space="preserve"> </w:t>
      </w:r>
      <w:r w:rsidR="003048C8" w:rsidRPr="00026211">
        <w:rPr>
          <w:rFonts w:ascii="宋体" w:hAnsi="宋体" w:hint="eastAsia"/>
          <w:bCs/>
          <w:sz w:val="32"/>
          <w:szCs w:val="32"/>
        </w:rPr>
        <w:t>CALIS全国农学文献信息中心研究项目</w:t>
      </w:r>
    </w:p>
    <w:p w:rsidR="00026211" w:rsidRPr="003048C8" w:rsidRDefault="00026211" w:rsidP="003048C8">
      <w:pPr>
        <w:ind w:firstLineChars="100" w:firstLine="210"/>
        <w:rPr>
          <w:rFonts w:ascii="宋体" w:hAnsi="宋体"/>
          <w:bCs/>
          <w:szCs w:val="21"/>
        </w:rPr>
      </w:pPr>
    </w:p>
    <w:p w:rsidR="00026211" w:rsidRPr="00E974E1" w:rsidRDefault="00026211" w:rsidP="00026211">
      <w:pPr>
        <w:ind w:firstLineChars="100" w:firstLine="320"/>
        <w:rPr>
          <w:rFonts w:ascii="宋体" w:hAnsi="宋体"/>
          <w:color w:val="000000"/>
          <w:sz w:val="32"/>
          <w:szCs w:val="32"/>
        </w:rPr>
      </w:pPr>
      <w:r w:rsidRPr="00026211">
        <w:rPr>
          <w:rFonts w:ascii="宋体" w:hAnsi="宋体" w:hint="eastAsia"/>
          <w:bCs/>
          <w:sz w:val="32"/>
          <w:szCs w:val="32"/>
        </w:rPr>
        <w:t>项目类别：J类 图书馆资源与服务推广实践研究</w:t>
      </w:r>
      <w:r w:rsidRPr="00E974E1">
        <w:rPr>
          <w:rFonts w:ascii="宋体" w:hAnsi="宋体" w:hint="eastAsia"/>
          <w:bCs/>
          <w:sz w:val="32"/>
          <w:szCs w:val="32"/>
        </w:rPr>
        <w:t>课题类</w:t>
      </w:r>
      <w:r>
        <w:rPr>
          <w:rFonts w:ascii="宋体" w:hAnsi="宋体" w:hint="eastAsia"/>
          <w:bCs/>
          <w:sz w:val="32"/>
          <w:szCs w:val="32"/>
        </w:rPr>
        <w:t xml:space="preserve"> </w:t>
      </w:r>
    </w:p>
    <w:p w:rsidR="00026211" w:rsidRPr="003048C8" w:rsidRDefault="00026211" w:rsidP="00026211">
      <w:pPr>
        <w:rPr>
          <w:rFonts w:ascii="宋体" w:hAnsi="宋体"/>
          <w:bCs/>
          <w:szCs w:val="21"/>
        </w:rPr>
      </w:pPr>
    </w:p>
    <w:p w:rsidR="00026211" w:rsidRPr="00E974E1" w:rsidRDefault="00026211" w:rsidP="00026211">
      <w:pPr>
        <w:ind w:firstLineChars="100" w:firstLine="320"/>
        <w:rPr>
          <w:rFonts w:ascii="宋体" w:hAnsi="宋体"/>
          <w:color w:val="000000"/>
          <w:sz w:val="32"/>
          <w:szCs w:val="32"/>
        </w:rPr>
      </w:pPr>
      <w:r>
        <w:rPr>
          <w:rFonts w:ascii="宋体" w:hAnsi="宋体" w:hint="eastAsia"/>
          <w:color w:val="000000"/>
          <w:sz w:val="32"/>
          <w:szCs w:val="32"/>
        </w:rPr>
        <w:t>项目</w:t>
      </w:r>
      <w:r w:rsidRPr="00E974E1">
        <w:rPr>
          <w:rFonts w:ascii="宋体" w:hAnsi="宋体" w:hint="eastAsia"/>
          <w:color w:val="000000"/>
          <w:sz w:val="32"/>
          <w:szCs w:val="32"/>
        </w:rPr>
        <w:t>编号：</w:t>
      </w:r>
      <w:r w:rsidR="003048C8" w:rsidRPr="003048C8">
        <w:rPr>
          <w:rFonts w:ascii="宋体" w:hAnsi="宋体" w:hint="eastAsia"/>
          <w:color w:val="000000"/>
          <w:sz w:val="32"/>
          <w:szCs w:val="32"/>
        </w:rPr>
        <w:t>2012010</w:t>
      </w:r>
      <w:r w:rsidRPr="00E974E1">
        <w:rPr>
          <w:rFonts w:ascii="宋体" w:hAnsi="宋体" w:hint="eastAsia"/>
          <w:color w:val="000000"/>
          <w:sz w:val="32"/>
          <w:szCs w:val="32"/>
        </w:rPr>
        <w:t xml:space="preserve">   </w:t>
      </w:r>
    </w:p>
    <w:p w:rsidR="00026211" w:rsidRPr="003048C8" w:rsidRDefault="00026211" w:rsidP="00026211">
      <w:pPr>
        <w:rPr>
          <w:rFonts w:ascii="宋体" w:hAnsi="宋体"/>
          <w:color w:val="000000"/>
          <w:szCs w:val="21"/>
        </w:rPr>
      </w:pPr>
    </w:p>
    <w:p w:rsidR="00026211" w:rsidRPr="00E974E1" w:rsidRDefault="00026211" w:rsidP="00026211">
      <w:pPr>
        <w:ind w:firstLineChars="100" w:firstLine="320"/>
        <w:rPr>
          <w:rFonts w:ascii="宋体" w:hAnsi="宋体"/>
          <w:color w:val="000000"/>
          <w:sz w:val="32"/>
          <w:szCs w:val="32"/>
        </w:rPr>
      </w:pPr>
      <w:r w:rsidRPr="00E974E1">
        <w:rPr>
          <w:rFonts w:ascii="宋体" w:hAnsi="宋体" w:hint="eastAsia"/>
          <w:color w:val="000000"/>
          <w:sz w:val="32"/>
          <w:szCs w:val="32"/>
        </w:rPr>
        <w:t>主</w:t>
      </w:r>
      <w:r w:rsidR="003048C8">
        <w:rPr>
          <w:rFonts w:ascii="宋体" w:hAnsi="宋体" w:hint="eastAsia"/>
          <w:color w:val="000000"/>
          <w:sz w:val="32"/>
          <w:szCs w:val="32"/>
        </w:rPr>
        <w:t xml:space="preserve"> </w:t>
      </w:r>
      <w:r w:rsidRPr="00E974E1">
        <w:rPr>
          <w:rFonts w:ascii="宋体" w:hAnsi="宋体" w:hint="eastAsia"/>
          <w:color w:val="000000"/>
          <w:sz w:val="32"/>
          <w:szCs w:val="32"/>
        </w:rPr>
        <w:t>持</w:t>
      </w:r>
      <w:r w:rsidR="003048C8">
        <w:rPr>
          <w:rFonts w:ascii="宋体" w:hAnsi="宋体" w:hint="eastAsia"/>
          <w:color w:val="000000"/>
          <w:sz w:val="32"/>
          <w:szCs w:val="32"/>
        </w:rPr>
        <w:t xml:space="preserve"> </w:t>
      </w:r>
      <w:r w:rsidRPr="00E974E1">
        <w:rPr>
          <w:rFonts w:ascii="宋体" w:hAnsi="宋体" w:hint="eastAsia"/>
          <w:color w:val="000000"/>
          <w:sz w:val="32"/>
          <w:szCs w:val="32"/>
        </w:rPr>
        <w:t>人：</w:t>
      </w:r>
      <w:r>
        <w:rPr>
          <w:rFonts w:ascii="宋体" w:hAnsi="宋体" w:hint="eastAsia"/>
          <w:color w:val="000000"/>
          <w:sz w:val="32"/>
          <w:szCs w:val="32"/>
        </w:rPr>
        <w:t xml:space="preserve"> 王敏</w:t>
      </w:r>
    </w:p>
    <w:p w:rsidR="00026211" w:rsidRPr="003048C8" w:rsidRDefault="00026211" w:rsidP="00026211">
      <w:pPr>
        <w:rPr>
          <w:rFonts w:ascii="宋体" w:hAnsi="宋体"/>
          <w:color w:val="000000"/>
          <w:szCs w:val="21"/>
        </w:rPr>
      </w:pPr>
    </w:p>
    <w:p w:rsidR="006C509F" w:rsidRDefault="00026211" w:rsidP="00026211">
      <w:pPr>
        <w:spacing w:line="360" w:lineRule="auto"/>
        <w:ind w:firstLineChars="100" w:firstLine="320"/>
        <w:rPr>
          <w:rFonts w:ascii="宋体" w:hAnsi="宋体"/>
          <w:bCs/>
          <w:sz w:val="32"/>
          <w:szCs w:val="32"/>
        </w:rPr>
      </w:pPr>
      <w:r w:rsidRPr="00E974E1">
        <w:rPr>
          <w:rFonts w:ascii="宋体" w:hAnsi="宋体" w:hint="eastAsia"/>
          <w:bCs/>
          <w:sz w:val="32"/>
          <w:szCs w:val="32"/>
        </w:rPr>
        <w:t>所在单位：</w:t>
      </w:r>
      <w:r>
        <w:rPr>
          <w:rFonts w:ascii="宋体" w:hAnsi="宋体" w:hint="eastAsia"/>
          <w:bCs/>
          <w:sz w:val="32"/>
          <w:szCs w:val="32"/>
        </w:rPr>
        <w:t xml:space="preserve"> </w:t>
      </w:r>
      <w:r w:rsidRPr="00E974E1">
        <w:rPr>
          <w:rFonts w:ascii="宋体" w:hAnsi="宋体" w:hint="eastAsia"/>
          <w:bCs/>
          <w:sz w:val="32"/>
          <w:szCs w:val="32"/>
        </w:rPr>
        <w:t xml:space="preserve">北京农业职业学院 </w:t>
      </w:r>
    </w:p>
    <w:p w:rsidR="006C509F" w:rsidRPr="006C509F" w:rsidRDefault="006C509F" w:rsidP="006C509F">
      <w:pPr>
        <w:rPr>
          <w:rFonts w:ascii="宋体" w:hAnsi="宋体"/>
          <w:color w:val="000000"/>
          <w:szCs w:val="21"/>
        </w:rPr>
      </w:pPr>
    </w:p>
    <w:p w:rsidR="00026211" w:rsidRPr="00E974E1" w:rsidRDefault="006C509F" w:rsidP="00026211">
      <w:pPr>
        <w:spacing w:line="360" w:lineRule="auto"/>
        <w:ind w:firstLineChars="100" w:firstLine="320"/>
        <w:rPr>
          <w:rFonts w:ascii="宋体" w:hAnsi="宋体"/>
          <w:bCs/>
          <w:sz w:val="32"/>
          <w:szCs w:val="32"/>
        </w:rPr>
      </w:pPr>
      <w:r>
        <w:rPr>
          <w:rFonts w:ascii="宋体" w:hAnsi="宋体" w:hint="eastAsia"/>
          <w:bCs/>
          <w:sz w:val="32"/>
          <w:szCs w:val="32"/>
        </w:rPr>
        <w:t>联系电话： 80358899-550</w:t>
      </w:r>
      <w:r w:rsidR="00026211" w:rsidRPr="00E974E1">
        <w:rPr>
          <w:rFonts w:ascii="宋体" w:hAnsi="宋体" w:hint="eastAsia"/>
          <w:bCs/>
          <w:sz w:val="32"/>
          <w:szCs w:val="32"/>
        </w:rPr>
        <w:t xml:space="preserve">                </w:t>
      </w:r>
    </w:p>
    <w:p w:rsidR="00026211" w:rsidRPr="00E974E1" w:rsidRDefault="00026211" w:rsidP="00026211">
      <w:pPr>
        <w:jc w:val="center"/>
        <w:rPr>
          <w:rFonts w:ascii="宋体" w:hAnsi="宋体"/>
          <w:bCs/>
          <w:sz w:val="32"/>
          <w:szCs w:val="32"/>
        </w:rPr>
      </w:pPr>
      <w:r w:rsidRPr="00E974E1">
        <w:rPr>
          <w:rFonts w:ascii="宋体" w:hAnsi="宋体" w:hint="eastAsia"/>
          <w:bCs/>
          <w:sz w:val="32"/>
          <w:szCs w:val="32"/>
        </w:rPr>
        <w:t xml:space="preserve"> </w:t>
      </w:r>
    </w:p>
    <w:p w:rsidR="00026211" w:rsidRPr="00D14D17" w:rsidRDefault="00026211" w:rsidP="00026211">
      <w:pPr>
        <w:spacing w:line="480" w:lineRule="exact"/>
        <w:rPr>
          <w:b/>
          <w:sz w:val="28"/>
        </w:rPr>
      </w:pPr>
    </w:p>
    <w:p w:rsidR="00026211" w:rsidRPr="00731EE4" w:rsidRDefault="00026211" w:rsidP="00026211">
      <w:pPr>
        <w:spacing w:line="480" w:lineRule="exact"/>
        <w:rPr>
          <w:b/>
          <w:sz w:val="30"/>
          <w:szCs w:val="30"/>
        </w:rPr>
      </w:pPr>
      <w:r>
        <w:rPr>
          <w:rFonts w:hint="eastAsia"/>
          <w:b/>
          <w:sz w:val="28"/>
        </w:rPr>
        <w:t xml:space="preserve">                                 </w:t>
      </w:r>
      <w:r w:rsidRPr="00731EE4">
        <w:rPr>
          <w:rFonts w:hint="eastAsia"/>
          <w:b/>
          <w:sz w:val="30"/>
          <w:szCs w:val="30"/>
        </w:rPr>
        <w:t>二</w:t>
      </w:r>
      <w:r w:rsidRPr="00731EE4">
        <w:rPr>
          <w:rFonts w:hint="eastAsia"/>
          <w:b/>
          <w:sz w:val="30"/>
          <w:szCs w:val="30"/>
        </w:rPr>
        <w:t>O</w:t>
      </w:r>
      <w:r w:rsidRPr="00731EE4">
        <w:rPr>
          <w:rFonts w:hint="eastAsia"/>
          <w:b/>
          <w:sz w:val="30"/>
          <w:szCs w:val="30"/>
        </w:rPr>
        <w:t>一</w:t>
      </w:r>
      <w:r>
        <w:rPr>
          <w:rFonts w:hint="eastAsia"/>
          <w:b/>
          <w:sz w:val="30"/>
          <w:szCs w:val="30"/>
        </w:rPr>
        <w:t>三</w:t>
      </w:r>
      <w:r w:rsidRPr="00731EE4">
        <w:rPr>
          <w:rFonts w:hint="eastAsia"/>
          <w:b/>
          <w:sz w:val="30"/>
          <w:szCs w:val="30"/>
        </w:rPr>
        <w:t>年</w:t>
      </w:r>
      <w:r w:rsidR="003048C8">
        <w:rPr>
          <w:rFonts w:hint="eastAsia"/>
          <w:b/>
          <w:sz w:val="30"/>
          <w:szCs w:val="30"/>
        </w:rPr>
        <w:t>五</w:t>
      </w:r>
      <w:r w:rsidRPr="00731EE4">
        <w:rPr>
          <w:rFonts w:hint="eastAsia"/>
          <w:b/>
          <w:sz w:val="30"/>
          <w:szCs w:val="30"/>
        </w:rPr>
        <w:t>月</w:t>
      </w:r>
    </w:p>
    <w:p w:rsidR="00D17713" w:rsidRDefault="00D17713"/>
    <w:p w:rsidR="00EF6EFC" w:rsidRDefault="00EF6EFC"/>
    <w:p w:rsidR="00EF6EFC" w:rsidRDefault="00EF6EFC" w:rsidP="00EF6EFC">
      <w:pPr>
        <w:spacing w:line="360" w:lineRule="exact"/>
        <w:jc w:val="center"/>
        <w:rPr>
          <w:rFonts w:ascii="黑体" w:eastAsia="黑体" w:hAnsi="黑体"/>
          <w:b/>
          <w:sz w:val="36"/>
          <w:szCs w:val="36"/>
        </w:rPr>
      </w:pPr>
      <w:r w:rsidRPr="00F34973">
        <w:rPr>
          <w:rFonts w:ascii="黑体" w:eastAsia="黑体" w:hAnsi="黑体" w:hint="eastAsia"/>
          <w:b/>
          <w:sz w:val="36"/>
          <w:szCs w:val="36"/>
        </w:rPr>
        <w:lastRenderedPageBreak/>
        <w:t>图书馆学科服务模式探讨与推广实践研究</w:t>
      </w:r>
    </w:p>
    <w:p w:rsidR="00EF6EFC" w:rsidRPr="00F34973" w:rsidRDefault="00EF6EFC" w:rsidP="00EF6EFC">
      <w:pPr>
        <w:spacing w:line="360" w:lineRule="exact"/>
        <w:jc w:val="center"/>
        <w:rPr>
          <w:rFonts w:ascii="黑体" w:eastAsia="黑体" w:hAnsi="黑体"/>
          <w:b/>
          <w:sz w:val="36"/>
          <w:szCs w:val="36"/>
        </w:rPr>
      </w:pPr>
    </w:p>
    <w:p w:rsidR="00EF6EFC" w:rsidRDefault="00EF6EFC" w:rsidP="00EF6EFC">
      <w:pPr>
        <w:spacing w:line="360" w:lineRule="exact"/>
        <w:jc w:val="center"/>
        <w:rPr>
          <w:sz w:val="28"/>
        </w:rPr>
      </w:pPr>
      <w:r>
        <w:rPr>
          <w:rFonts w:hint="eastAsia"/>
          <w:sz w:val="28"/>
        </w:rPr>
        <w:t>北京农业职业学院图书馆</w:t>
      </w:r>
      <w:r>
        <w:rPr>
          <w:rFonts w:hint="eastAsia"/>
          <w:sz w:val="28"/>
        </w:rPr>
        <w:t xml:space="preserve">   </w:t>
      </w:r>
      <w:r>
        <w:rPr>
          <w:rFonts w:hint="eastAsia"/>
          <w:sz w:val="28"/>
        </w:rPr>
        <w:t>王敏等</w:t>
      </w:r>
    </w:p>
    <w:p w:rsidR="00EF6EFC" w:rsidRDefault="00EF6EFC" w:rsidP="00EF6EFC">
      <w:pPr>
        <w:spacing w:line="360" w:lineRule="exact"/>
        <w:jc w:val="center"/>
        <w:rPr>
          <w:sz w:val="28"/>
        </w:rPr>
      </w:pPr>
    </w:p>
    <w:p w:rsidR="00EF6EFC" w:rsidRDefault="00EF6EFC" w:rsidP="00EF6EFC">
      <w:pPr>
        <w:widowControl/>
        <w:adjustRightInd w:val="0"/>
        <w:spacing w:line="360" w:lineRule="exact"/>
        <w:ind w:left="-855"/>
        <w:jc w:val="center"/>
        <w:rPr>
          <w:rFonts w:ascii="黑体" w:eastAsia="黑体"/>
          <w:sz w:val="32"/>
          <w:szCs w:val="32"/>
        </w:rPr>
      </w:pPr>
      <w:r>
        <w:rPr>
          <w:rFonts w:ascii="黑体" w:eastAsia="黑体" w:hint="eastAsia"/>
          <w:sz w:val="32"/>
          <w:szCs w:val="32"/>
        </w:rPr>
        <w:t xml:space="preserve">      第一章  </w:t>
      </w:r>
      <w:r w:rsidRPr="00F34973">
        <w:rPr>
          <w:rFonts w:ascii="黑体" w:eastAsia="黑体" w:hint="eastAsia"/>
          <w:sz w:val="32"/>
          <w:szCs w:val="32"/>
        </w:rPr>
        <w:t>高职院校学科服务模式研究的背景、目的</w:t>
      </w:r>
    </w:p>
    <w:p w:rsidR="00EF6EFC" w:rsidRPr="00161DFF" w:rsidRDefault="00EF6EFC" w:rsidP="00EF6EFC">
      <w:pPr>
        <w:widowControl/>
        <w:adjustRightInd w:val="0"/>
        <w:spacing w:line="360" w:lineRule="exact"/>
        <w:ind w:left="-855"/>
        <w:jc w:val="center"/>
        <w:rPr>
          <w:rFonts w:ascii="黑体" w:eastAsia="黑体"/>
          <w:sz w:val="32"/>
          <w:szCs w:val="32"/>
        </w:rPr>
      </w:pPr>
    </w:p>
    <w:p w:rsidR="00EF6EFC" w:rsidRPr="006A0481" w:rsidRDefault="00EF6EFC" w:rsidP="00EF6EFC">
      <w:pPr>
        <w:widowControl/>
        <w:adjustRightInd w:val="0"/>
        <w:spacing w:line="360" w:lineRule="exact"/>
        <w:jc w:val="left"/>
        <w:rPr>
          <w:rFonts w:ascii="黑体" w:eastAsia="黑体"/>
          <w:sz w:val="28"/>
          <w:szCs w:val="28"/>
        </w:rPr>
      </w:pPr>
      <w:r>
        <w:rPr>
          <w:rFonts w:ascii="黑体" w:eastAsia="黑体" w:hint="eastAsia"/>
          <w:sz w:val="28"/>
          <w:szCs w:val="28"/>
        </w:rPr>
        <w:t xml:space="preserve">   </w:t>
      </w:r>
      <w:r w:rsidRPr="006A0481">
        <w:rPr>
          <w:rFonts w:ascii="黑体" w:eastAsia="黑体" w:hint="eastAsia"/>
          <w:sz w:val="28"/>
          <w:szCs w:val="28"/>
        </w:rPr>
        <w:t>1.1研究背景</w:t>
      </w:r>
    </w:p>
    <w:p w:rsidR="00EF6EFC" w:rsidRDefault="00EF6EFC" w:rsidP="00EF6EFC">
      <w:pPr>
        <w:autoSpaceDE w:val="0"/>
        <w:autoSpaceDN w:val="0"/>
        <w:adjustRightInd w:val="0"/>
        <w:spacing w:line="360" w:lineRule="exact"/>
        <w:ind w:firstLineChars="200" w:firstLine="420"/>
        <w:jc w:val="left"/>
        <w:rPr>
          <w:rFonts w:ascii="黑体" w:eastAsia="黑体"/>
          <w:sz w:val="28"/>
          <w:szCs w:val="28"/>
        </w:rPr>
      </w:pPr>
      <w:r w:rsidRPr="000D4DF2">
        <w:rPr>
          <w:rFonts w:asciiTheme="minorEastAsia" w:hAnsiTheme="minorEastAsia" w:cs="AdobeHeitiStd-Regular" w:hint="eastAsia"/>
          <w:kern w:val="0"/>
          <w:szCs w:val="21"/>
        </w:rPr>
        <w:t>近年来</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学科建设成为大学提高办学水平</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提升学术地位和社会声誉的努力方向</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高校图书馆为实现服务教学科研的目标</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一直在积极探索新的服务方式和途径</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学科服务正成为越来越多高校图书馆所探索和实践的新形式</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所谓学科服务</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是指立足于某一特定学科</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以学科服务团队为核心</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以学科用户需求为导向</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通过学科信息存取和学科情报分析来满足用户在科学研究中的信息需求</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并帮助用户提升信息获取和利用能力的服务</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为研究高</w:t>
      </w:r>
      <w:r>
        <w:rPr>
          <w:rFonts w:asciiTheme="minorEastAsia" w:hAnsiTheme="minorEastAsia" w:cs="AdobeHeitiStd-Regular" w:hint="eastAsia"/>
          <w:kern w:val="0"/>
          <w:szCs w:val="21"/>
        </w:rPr>
        <w:t>职院</w:t>
      </w:r>
      <w:r w:rsidRPr="000D4DF2">
        <w:rPr>
          <w:rFonts w:asciiTheme="minorEastAsia" w:hAnsiTheme="minorEastAsia" w:cs="AdobeHeitiStd-Regular" w:hint="eastAsia"/>
          <w:kern w:val="0"/>
          <w:szCs w:val="21"/>
        </w:rPr>
        <w:t>校开展学科服务的状况</w:t>
      </w:r>
      <w:r w:rsidRPr="000D4DF2">
        <w:rPr>
          <w:rFonts w:asciiTheme="minorEastAsia" w:hAnsiTheme="minorEastAsia" w:cs="DY150+ZJTCjv-150" w:hint="eastAsia"/>
          <w:kern w:val="0"/>
          <w:szCs w:val="21"/>
        </w:rPr>
        <w:t>，</w:t>
      </w:r>
      <w:r w:rsidRPr="000D4DF2">
        <w:rPr>
          <w:rFonts w:asciiTheme="minorEastAsia" w:hAnsiTheme="minorEastAsia" w:cs="AdobeHeitiStd-Regular" w:hint="eastAsia"/>
          <w:kern w:val="0"/>
          <w:szCs w:val="21"/>
        </w:rPr>
        <w:t>探索</w:t>
      </w:r>
      <w:r>
        <w:rPr>
          <w:rFonts w:asciiTheme="minorEastAsia" w:hAnsiTheme="minorEastAsia" w:cs="AdobeHeitiStd-Regular" w:hint="eastAsia"/>
          <w:kern w:val="0"/>
          <w:szCs w:val="21"/>
        </w:rPr>
        <w:t>高职院校</w:t>
      </w:r>
      <w:r w:rsidRPr="000D4DF2">
        <w:rPr>
          <w:rFonts w:asciiTheme="minorEastAsia" w:hAnsiTheme="minorEastAsia" w:cs="AdobeHeitiStd-Regular" w:hint="eastAsia"/>
          <w:kern w:val="0"/>
          <w:szCs w:val="21"/>
        </w:rPr>
        <w:t>图书馆服务的未来发展方向</w:t>
      </w:r>
      <w:r w:rsidRPr="000D4DF2">
        <w:rPr>
          <w:rFonts w:asciiTheme="minorEastAsia" w:hAnsiTheme="minorEastAsia" w:cs="DY150+ZJTCjv-150" w:hint="eastAsia"/>
          <w:kern w:val="0"/>
          <w:szCs w:val="21"/>
        </w:rPr>
        <w:t>，</w:t>
      </w:r>
      <w:r>
        <w:rPr>
          <w:rFonts w:asciiTheme="minorEastAsia" w:hAnsiTheme="minorEastAsia" w:cs="DY150+ZJTCjv-150" w:hint="eastAsia"/>
          <w:kern w:val="0"/>
          <w:szCs w:val="21"/>
        </w:rPr>
        <w:t>申请了本课题研究</w:t>
      </w:r>
      <w:r w:rsidRPr="000D4DF2">
        <w:rPr>
          <w:rFonts w:asciiTheme="minorEastAsia" w:hAnsiTheme="minorEastAsia" w:cs="DY150+ZJTCjv-150" w:hint="eastAsia"/>
          <w:kern w:val="0"/>
          <w:szCs w:val="21"/>
        </w:rPr>
        <w:t>。</w:t>
      </w:r>
    </w:p>
    <w:p w:rsidR="00EF6EFC" w:rsidRDefault="00EF6EFC" w:rsidP="00EF6EFC">
      <w:pPr>
        <w:tabs>
          <w:tab w:val="left" w:pos="480"/>
          <w:tab w:val="left" w:pos="1560"/>
        </w:tabs>
        <w:spacing w:line="360" w:lineRule="exact"/>
        <w:ind w:leftChars="24" w:left="50" w:right="57" w:firstLineChars="200" w:firstLine="420"/>
        <w:rPr>
          <w:rFonts w:asciiTheme="minorEastAsia" w:hAnsiTheme="minorEastAsia" w:cs="AdobeHeitiStd-Regular"/>
          <w:kern w:val="0"/>
          <w:szCs w:val="21"/>
        </w:rPr>
      </w:pPr>
      <w:r w:rsidRPr="00D43576">
        <w:rPr>
          <w:rFonts w:asciiTheme="minorEastAsia" w:hAnsiTheme="minorEastAsia" w:cs="AdobeHeitiStd-Regular"/>
          <w:kern w:val="0"/>
          <w:szCs w:val="21"/>
        </w:rPr>
        <w:t>CALIS</w:t>
      </w:r>
      <w:r w:rsidRPr="00D43576">
        <w:rPr>
          <w:rFonts w:asciiTheme="minorEastAsia" w:hAnsiTheme="minorEastAsia" w:cs="AdobeHeitiStd-Regular" w:hint="eastAsia"/>
          <w:kern w:val="0"/>
          <w:szCs w:val="21"/>
        </w:rPr>
        <w:t>农学中心为高校图书馆，尤其农业类图书馆提供了很好的平台，对于高职院校图书馆有了更多的机会向普通高校学习，实现信息资源共建、共知、共享，以发挥最大的社会效益和经济效益，为职业教育服务。</w:t>
      </w:r>
    </w:p>
    <w:p w:rsidR="00EF6EFC" w:rsidRPr="00D43576" w:rsidRDefault="00EF6EFC" w:rsidP="00EF6EFC">
      <w:pPr>
        <w:tabs>
          <w:tab w:val="left" w:pos="480"/>
          <w:tab w:val="left" w:pos="1560"/>
        </w:tabs>
        <w:spacing w:line="360" w:lineRule="exact"/>
        <w:ind w:leftChars="24" w:left="50" w:right="57" w:firstLineChars="200" w:firstLine="420"/>
        <w:rPr>
          <w:rFonts w:asciiTheme="minorEastAsia" w:hAnsiTheme="minorEastAsia" w:cs="AdobeHeitiStd-Regular"/>
          <w:kern w:val="0"/>
          <w:szCs w:val="21"/>
        </w:rPr>
      </w:pPr>
      <w:r w:rsidRPr="00D43576">
        <w:rPr>
          <w:rFonts w:asciiTheme="minorEastAsia" w:hAnsiTheme="minorEastAsia" w:cs="AdobeHeitiStd-Regular" w:hint="eastAsia"/>
          <w:kern w:val="0"/>
          <w:szCs w:val="21"/>
        </w:rPr>
        <w:t>北京农业职业学院作为第三批国家示范性高等职业院校建设单位，已于</w:t>
      </w:r>
      <w:r w:rsidRPr="00D43576">
        <w:rPr>
          <w:rFonts w:asciiTheme="minorEastAsia" w:hAnsiTheme="minorEastAsia" w:cs="AdobeHeitiStd-Regular"/>
          <w:kern w:val="0"/>
          <w:szCs w:val="21"/>
        </w:rPr>
        <w:t>2011</w:t>
      </w:r>
      <w:r w:rsidRPr="00D43576">
        <w:rPr>
          <w:rFonts w:asciiTheme="minorEastAsia" w:hAnsiTheme="minorEastAsia" w:cs="AdobeHeitiStd-Regular" w:hint="eastAsia"/>
          <w:kern w:val="0"/>
          <w:szCs w:val="21"/>
        </w:rPr>
        <w:t>年</w:t>
      </w:r>
      <w:r w:rsidRPr="00D43576">
        <w:rPr>
          <w:rFonts w:asciiTheme="minorEastAsia" w:hAnsiTheme="minorEastAsia" w:cs="AdobeHeitiStd-Regular"/>
          <w:kern w:val="0"/>
          <w:szCs w:val="21"/>
        </w:rPr>
        <w:t>3</w:t>
      </w:r>
      <w:r w:rsidRPr="00D43576">
        <w:rPr>
          <w:rFonts w:asciiTheme="minorEastAsia" w:hAnsiTheme="minorEastAsia" w:cs="AdobeHeitiStd-Regular" w:hint="eastAsia"/>
          <w:kern w:val="0"/>
          <w:szCs w:val="21"/>
        </w:rPr>
        <w:t>月顺利通过验收。建设成果显著，尤其突出的是园艺技术、畜牧兽医、绿色食品生产与检验三个重点专业，形成了学院特色优势专业群。而高校图书馆是高校教学与科研的信息资源支持体系，具有专业、学科等特点，理应为重点学科建设提供经过加工整理和有效整合的高效率、全方位的文献信息保障与服务。</w:t>
      </w:r>
    </w:p>
    <w:p w:rsidR="00EF6EFC" w:rsidRDefault="00EF6EFC" w:rsidP="00EF6EFC">
      <w:pPr>
        <w:widowControl/>
        <w:adjustRightInd w:val="0"/>
        <w:spacing w:line="360" w:lineRule="exact"/>
        <w:jc w:val="left"/>
        <w:rPr>
          <w:rFonts w:ascii="黑体" w:eastAsia="黑体"/>
          <w:sz w:val="28"/>
          <w:szCs w:val="28"/>
        </w:rPr>
      </w:pPr>
      <w:r>
        <w:rPr>
          <w:rFonts w:ascii="黑体" w:eastAsia="黑体" w:hint="eastAsia"/>
          <w:sz w:val="28"/>
          <w:szCs w:val="28"/>
        </w:rPr>
        <w:t xml:space="preserve">   </w:t>
      </w:r>
      <w:r w:rsidRPr="002743AA">
        <w:rPr>
          <w:rFonts w:ascii="黑体" w:eastAsia="黑体" w:hint="eastAsia"/>
          <w:sz w:val="28"/>
          <w:szCs w:val="28"/>
        </w:rPr>
        <w:t>1.2研究目的</w:t>
      </w:r>
    </w:p>
    <w:p w:rsidR="00EF6EFC" w:rsidRPr="007E52F0" w:rsidRDefault="00EF6EFC" w:rsidP="00EF6EFC">
      <w:pPr>
        <w:widowControl/>
        <w:adjustRightInd w:val="0"/>
        <w:spacing w:line="360" w:lineRule="exact"/>
        <w:ind w:firstLineChars="200" w:firstLine="420"/>
        <w:jc w:val="left"/>
        <w:rPr>
          <w:rFonts w:asciiTheme="minorEastAsia" w:hAnsiTheme="minorEastAsia" w:cs="AdobeHeitiStd-Regular"/>
          <w:kern w:val="0"/>
          <w:szCs w:val="21"/>
        </w:rPr>
      </w:pPr>
      <w:r w:rsidRPr="007E52F0">
        <w:rPr>
          <w:rFonts w:asciiTheme="minorEastAsia" w:hAnsiTheme="minorEastAsia" w:cs="AdobeHeitiStd-Regular" w:hint="eastAsia"/>
          <w:kern w:val="0"/>
          <w:szCs w:val="21"/>
        </w:rPr>
        <w:t>高职院校图书馆的馆员水平、资源建设、馆舍的规模等方面和普通高校图书馆比较，有着很大</w:t>
      </w:r>
      <w:r>
        <w:rPr>
          <w:rFonts w:asciiTheme="minorEastAsia" w:hAnsiTheme="minorEastAsia" w:cs="AdobeHeitiStd-Regular" w:hint="eastAsia"/>
          <w:kern w:val="0"/>
          <w:szCs w:val="21"/>
        </w:rPr>
        <w:t>的差距。利用好现有资源，为教学服务，做出高职的特点、特色是我们研究的目的。</w:t>
      </w:r>
    </w:p>
    <w:p w:rsidR="00EF6EFC" w:rsidRDefault="00EF6EFC" w:rsidP="00EF6EFC">
      <w:pPr>
        <w:tabs>
          <w:tab w:val="left" w:pos="480"/>
          <w:tab w:val="left" w:pos="1560"/>
        </w:tabs>
        <w:spacing w:line="360" w:lineRule="exact"/>
        <w:ind w:leftChars="24" w:left="50" w:right="57" w:firstLineChars="200" w:firstLine="420"/>
        <w:rPr>
          <w:rFonts w:asciiTheme="minorEastAsia" w:hAnsiTheme="minorEastAsia" w:cs="AdobeHeitiStd-Regular"/>
          <w:kern w:val="0"/>
          <w:szCs w:val="21"/>
        </w:rPr>
      </w:pPr>
      <w:r w:rsidRPr="00D43576">
        <w:rPr>
          <w:rFonts w:asciiTheme="minorEastAsia" w:hAnsiTheme="minorEastAsia" w:cs="AdobeHeitiStd-Regular" w:hint="eastAsia"/>
          <w:kern w:val="0"/>
          <w:szCs w:val="21"/>
        </w:rPr>
        <w:t>本课题研究正是基于</w:t>
      </w:r>
      <w:r w:rsidRPr="00D43576">
        <w:rPr>
          <w:rFonts w:asciiTheme="minorEastAsia" w:hAnsiTheme="minorEastAsia" w:cs="AdobeHeitiStd-Regular"/>
          <w:kern w:val="0"/>
          <w:szCs w:val="21"/>
        </w:rPr>
        <w:t>CALIS</w:t>
      </w:r>
      <w:r w:rsidRPr="00D43576">
        <w:rPr>
          <w:rFonts w:asciiTheme="minorEastAsia" w:hAnsiTheme="minorEastAsia" w:cs="AdobeHeitiStd-Regular" w:hint="eastAsia"/>
          <w:kern w:val="0"/>
          <w:szCs w:val="21"/>
        </w:rPr>
        <w:t>宗旨，本着“得资源得天下”与“得用户得天下”的辨证关系，根据</w:t>
      </w:r>
      <w:r>
        <w:rPr>
          <w:rFonts w:asciiTheme="minorEastAsia" w:hAnsiTheme="minorEastAsia" w:cs="AdobeHeitiStd-Regular" w:hint="eastAsia"/>
          <w:kern w:val="0"/>
          <w:szCs w:val="21"/>
        </w:rPr>
        <w:t>职业院校</w:t>
      </w:r>
      <w:r w:rsidRPr="00D43576">
        <w:rPr>
          <w:rFonts w:asciiTheme="minorEastAsia" w:hAnsiTheme="minorEastAsia" w:cs="AdobeHeitiStd-Regular" w:hint="eastAsia"/>
          <w:kern w:val="0"/>
          <w:szCs w:val="21"/>
        </w:rPr>
        <w:t>专业</w:t>
      </w:r>
      <w:r>
        <w:rPr>
          <w:rFonts w:asciiTheme="minorEastAsia" w:hAnsiTheme="minorEastAsia" w:cs="AdobeHeitiStd-Regular" w:hint="eastAsia"/>
          <w:kern w:val="0"/>
          <w:szCs w:val="21"/>
        </w:rPr>
        <w:t>设置的特殊性，学科建设的</w:t>
      </w:r>
      <w:proofErr w:type="gramStart"/>
      <w:r w:rsidRPr="00D43576">
        <w:rPr>
          <w:rFonts w:asciiTheme="minorEastAsia" w:hAnsiTheme="minorEastAsia" w:cs="AdobeHeitiStd-Regular" w:hint="eastAsia"/>
          <w:kern w:val="0"/>
          <w:szCs w:val="21"/>
        </w:rPr>
        <w:t>的</w:t>
      </w:r>
      <w:proofErr w:type="gramEnd"/>
      <w:r w:rsidRPr="00D43576">
        <w:rPr>
          <w:rFonts w:asciiTheme="minorEastAsia" w:hAnsiTheme="minorEastAsia" w:cs="AdobeHeitiStd-Regular" w:hint="eastAsia"/>
          <w:kern w:val="0"/>
          <w:szCs w:val="21"/>
        </w:rPr>
        <w:t>不同特点和需要，积极探索和创新图书馆为学科服务的服务模式，</w:t>
      </w:r>
      <w:r>
        <w:rPr>
          <w:rFonts w:asciiTheme="minorEastAsia" w:hAnsiTheme="minorEastAsia" w:cs="AdobeHeitiStd-Regular" w:hint="eastAsia"/>
          <w:kern w:val="0"/>
          <w:szCs w:val="21"/>
        </w:rPr>
        <w:t>以适合职业院校尤其农业类职业院校发展需求，</w:t>
      </w:r>
      <w:r w:rsidRPr="00D43576">
        <w:rPr>
          <w:rFonts w:asciiTheme="minorEastAsia" w:hAnsiTheme="minorEastAsia" w:cs="AdobeHeitiStd-Regular" w:hint="eastAsia"/>
          <w:kern w:val="0"/>
          <w:szCs w:val="21"/>
        </w:rPr>
        <w:t>树立和打造出</w:t>
      </w:r>
      <w:r>
        <w:rPr>
          <w:rFonts w:asciiTheme="minorEastAsia" w:hAnsiTheme="minorEastAsia" w:cs="AdobeHeitiStd-Regular" w:hint="eastAsia"/>
          <w:kern w:val="0"/>
          <w:szCs w:val="21"/>
        </w:rPr>
        <w:t>农业类高职院校</w:t>
      </w:r>
      <w:r w:rsidRPr="00D43576">
        <w:rPr>
          <w:rFonts w:asciiTheme="minorEastAsia" w:hAnsiTheme="minorEastAsia" w:cs="AdobeHeitiStd-Regular" w:hint="eastAsia"/>
          <w:kern w:val="0"/>
          <w:szCs w:val="21"/>
        </w:rPr>
        <w:t>学科服务</w:t>
      </w:r>
      <w:r>
        <w:rPr>
          <w:rFonts w:asciiTheme="minorEastAsia" w:hAnsiTheme="minorEastAsia" w:cs="AdobeHeitiStd-Regular" w:hint="eastAsia"/>
          <w:kern w:val="0"/>
          <w:szCs w:val="21"/>
        </w:rPr>
        <w:t>模式</w:t>
      </w:r>
      <w:r w:rsidRPr="00D43576">
        <w:rPr>
          <w:rFonts w:asciiTheme="minorEastAsia" w:hAnsiTheme="minorEastAsia" w:cs="AdobeHeitiStd-Regular" w:hint="eastAsia"/>
          <w:kern w:val="0"/>
          <w:szCs w:val="21"/>
        </w:rPr>
        <w:t>，进而推广，以达共享之目的。</w:t>
      </w:r>
    </w:p>
    <w:p w:rsidR="00EF6EFC" w:rsidRDefault="00EF6EFC" w:rsidP="00EF6EFC">
      <w:pPr>
        <w:spacing w:line="360" w:lineRule="exact"/>
        <w:jc w:val="left"/>
        <w:rPr>
          <w:rFonts w:asciiTheme="minorEastAsia" w:hAnsiTheme="minorEastAsia" w:cs="AdobeHeitiStd-Regular"/>
          <w:kern w:val="0"/>
          <w:szCs w:val="21"/>
        </w:rPr>
      </w:pPr>
      <w:r>
        <w:rPr>
          <w:rFonts w:asciiTheme="minorEastAsia" w:hAnsiTheme="minorEastAsia" w:cs="AdobeHeitiStd-Regular" w:hint="eastAsia"/>
          <w:kern w:val="0"/>
          <w:szCs w:val="21"/>
        </w:rPr>
        <w:t>北京市高职院校图书馆成立了以北京工业职业技术学院为首的首都高职图书馆联盟，</w:t>
      </w:r>
      <w:r w:rsidRPr="00C42815">
        <w:rPr>
          <w:rFonts w:ascii="宋体" w:hAnsi="宋体" w:cs="AdobeHeitiStd-Regular" w:hint="eastAsia"/>
          <w:kern w:val="0"/>
          <w:szCs w:val="21"/>
        </w:rPr>
        <w:t>本着“开放建设、合作共享、互利互惠、共同发展”的原则，深化图书馆服务内容，推进图书馆服务创新，盘活文献资源，促进图书馆事业发展，为各高校培养高素质人才服务，为首都经济发展服务。</w:t>
      </w:r>
      <w:r>
        <w:rPr>
          <w:rFonts w:asciiTheme="minorEastAsia" w:hAnsiTheme="minorEastAsia" w:cs="AdobeHeitiStd-Regular" w:hint="eastAsia"/>
          <w:kern w:val="0"/>
          <w:szCs w:val="21"/>
        </w:rPr>
        <w:t>研究高职</w:t>
      </w:r>
      <w:r w:rsidRPr="00C42815">
        <w:rPr>
          <w:rFonts w:asciiTheme="minorEastAsia" w:hAnsiTheme="minorEastAsia" w:cs="AdobeHeitiStd-Regular" w:hint="eastAsia"/>
          <w:kern w:val="0"/>
          <w:szCs w:val="21"/>
        </w:rPr>
        <w:t>图书馆学科服务模式探讨与推广实践研究</w:t>
      </w:r>
      <w:r>
        <w:rPr>
          <w:rFonts w:asciiTheme="minorEastAsia" w:hAnsiTheme="minorEastAsia" w:cs="AdobeHeitiStd-Regular" w:hint="eastAsia"/>
          <w:kern w:val="0"/>
          <w:szCs w:val="21"/>
        </w:rPr>
        <w:t>具有非常重要的意义和推广应用价值。</w:t>
      </w:r>
    </w:p>
    <w:p w:rsidR="00EF6EFC" w:rsidRPr="00D43576" w:rsidRDefault="00EF6EFC" w:rsidP="00EF6EFC">
      <w:pPr>
        <w:spacing w:line="360" w:lineRule="exact"/>
        <w:jc w:val="left"/>
        <w:rPr>
          <w:rFonts w:asciiTheme="minorEastAsia" w:hAnsiTheme="minorEastAsia" w:cs="AdobeHeitiStd-Regular"/>
          <w:kern w:val="0"/>
          <w:szCs w:val="21"/>
        </w:rPr>
      </w:pPr>
    </w:p>
    <w:p w:rsidR="00EF6EFC" w:rsidRDefault="00EF6EFC" w:rsidP="00EF6EFC">
      <w:pPr>
        <w:widowControl/>
        <w:adjustRightInd w:val="0"/>
        <w:spacing w:line="360" w:lineRule="exact"/>
        <w:jc w:val="center"/>
        <w:rPr>
          <w:rFonts w:ascii="黑体" w:eastAsia="黑体"/>
          <w:sz w:val="32"/>
          <w:szCs w:val="32"/>
        </w:rPr>
      </w:pPr>
      <w:r>
        <w:rPr>
          <w:rFonts w:ascii="黑体" w:eastAsia="黑体" w:hint="eastAsia"/>
          <w:sz w:val="32"/>
          <w:szCs w:val="32"/>
        </w:rPr>
        <w:t xml:space="preserve">第二章 </w:t>
      </w:r>
      <w:r w:rsidRPr="00F34973">
        <w:rPr>
          <w:rFonts w:ascii="黑体" w:eastAsia="黑体" w:hint="eastAsia"/>
          <w:sz w:val="32"/>
          <w:szCs w:val="32"/>
        </w:rPr>
        <w:t>高职院校学科服务模式</w:t>
      </w:r>
      <w:r w:rsidRPr="002743AA">
        <w:rPr>
          <w:rFonts w:ascii="黑体" w:eastAsia="黑体" w:hint="eastAsia"/>
          <w:sz w:val="32"/>
          <w:szCs w:val="32"/>
        </w:rPr>
        <w:t>研究内容、思路及创新点</w:t>
      </w:r>
    </w:p>
    <w:p w:rsidR="00EF6EFC" w:rsidRPr="002743AA" w:rsidRDefault="00EF6EFC" w:rsidP="00EF6EFC">
      <w:pPr>
        <w:widowControl/>
        <w:adjustRightInd w:val="0"/>
        <w:spacing w:line="360" w:lineRule="exact"/>
        <w:jc w:val="center"/>
        <w:rPr>
          <w:rFonts w:ascii="黑体" w:eastAsia="黑体"/>
          <w:sz w:val="32"/>
          <w:szCs w:val="32"/>
        </w:rPr>
      </w:pPr>
    </w:p>
    <w:p w:rsidR="00EF6EFC" w:rsidRDefault="00EF6EFC" w:rsidP="00EF6EFC">
      <w:pPr>
        <w:tabs>
          <w:tab w:val="left" w:pos="480"/>
          <w:tab w:val="left" w:pos="1560"/>
        </w:tabs>
        <w:spacing w:line="360" w:lineRule="exact"/>
        <w:ind w:right="57" w:firstLineChars="200" w:firstLine="562"/>
        <w:rPr>
          <w:rFonts w:ascii="黑体" w:eastAsia="黑体"/>
          <w:b/>
          <w:sz w:val="28"/>
          <w:szCs w:val="28"/>
        </w:rPr>
      </w:pPr>
      <w:r w:rsidRPr="008D0FD2">
        <w:rPr>
          <w:rFonts w:ascii="黑体" w:eastAsia="黑体" w:hint="eastAsia"/>
          <w:b/>
          <w:sz w:val="28"/>
          <w:szCs w:val="28"/>
        </w:rPr>
        <w:t>2.1</w:t>
      </w:r>
      <w:r>
        <w:rPr>
          <w:rFonts w:ascii="黑体" w:eastAsia="黑体" w:hint="eastAsia"/>
          <w:b/>
          <w:sz w:val="28"/>
          <w:szCs w:val="28"/>
        </w:rPr>
        <w:t>研究内容及思路</w:t>
      </w:r>
    </w:p>
    <w:p w:rsidR="00EF6EFC" w:rsidRPr="000C4125" w:rsidRDefault="00EF6EFC" w:rsidP="00EF6EFC">
      <w:pPr>
        <w:widowControl/>
        <w:adjustRightInd w:val="0"/>
        <w:spacing w:line="360" w:lineRule="exact"/>
        <w:ind w:firstLineChars="267" w:firstLine="561"/>
        <w:jc w:val="left"/>
        <w:rPr>
          <w:rFonts w:asciiTheme="minorEastAsia" w:hAnsiTheme="minorEastAsia" w:cs="AdobeHeitiStd-Regular"/>
          <w:kern w:val="0"/>
          <w:szCs w:val="21"/>
        </w:rPr>
      </w:pPr>
      <w:r w:rsidRPr="000C4125">
        <w:rPr>
          <w:rFonts w:asciiTheme="minorEastAsia" w:hAnsiTheme="minorEastAsia" w:cs="AdobeHeitiStd-Regular" w:hint="eastAsia"/>
          <w:kern w:val="0"/>
          <w:szCs w:val="21"/>
        </w:rPr>
        <w:lastRenderedPageBreak/>
        <w:t>本着“图书馆服务是一个系统”思想，着力于影响图书馆服务系统的四要素，即图书馆服务资源、服务过程、服务接受者（即图书馆用户或服务对象）及服务场所，结合我院三个重点专业，展开本课题关于学科服务的理论和实践研究。主要研究内容如下：</w:t>
      </w:r>
    </w:p>
    <w:p w:rsidR="00EF6EFC" w:rsidRPr="000C4125" w:rsidRDefault="00EF6EFC" w:rsidP="00EF6EFC">
      <w:pPr>
        <w:tabs>
          <w:tab w:val="left" w:pos="480"/>
          <w:tab w:val="left" w:pos="1560"/>
        </w:tabs>
        <w:spacing w:line="360" w:lineRule="exact"/>
        <w:ind w:right="57" w:firstLineChars="200" w:firstLine="482"/>
        <w:rPr>
          <w:rFonts w:asciiTheme="minorEastAsia" w:hAnsiTheme="minorEastAsia" w:cs="AdobeHeitiStd-Regular"/>
          <w:kern w:val="0"/>
          <w:szCs w:val="21"/>
        </w:rPr>
      </w:pPr>
      <w:r w:rsidRPr="008D0FD2">
        <w:rPr>
          <w:rFonts w:ascii="黑体" w:eastAsia="黑体" w:hint="eastAsia"/>
          <w:b/>
          <w:sz w:val="24"/>
        </w:rPr>
        <w:t>2.1.1</w:t>
      </w:r>
      <w:r w:rsidRPr="000C4125">
        <w:rPr>
          <w:rFonts w:asciiTheme="minorEastAsia" w:hAnsiTheme="minorEastAsia" w:cs="AdobeHeitiStd-Regular" w:hint="eastAsia"/>
          <w:kern w:val="0"/>
          <w:szCs w:val="21"/>
        </w:rPr>
        <w:t>推行学科馆员制度。根据图书馆工作人员的专业背景和特长，个人申请或单位指派学科馆员作为学科服务的主要负责人，探索学科馆员职责，使其长期化、规范化、制度化。</w:t>
      </w:r>
    </w:p>
    <w:p w:rsidR="00EF6EFC" w:rsidRPr="000F4157" w:rsidRDefault="00EF6EFC" w:rsidP="00EF6EFC">
      <w:pPr>
        <w:tabs>
          <w:tab w:val="left" w:pos="480"/>
          <w:tab w:val="left" w:pos="1560"/>
        </w:tabs>
        <w:spacing w:line="360" w:lineRule="exact"/>
        <w:ind w:right="57" w:firstLineChars="200" w:firstLine="482"/>
        <w:rPr>
          <w:rFonts w:ascii="楷体_GB2312" w:eastAsia="楷体_GB2312"/>
        </w:rPr>
      </w:pPr>
      <w:r w:rsidRPr="001E119B">
        <w:rPr>
          <w:rFonts w:ascii="黑体" w:eastAsia="黑体" w:hint="eastAsia"/>
          <w:b/>
          <w:sz w:val="24"/>
        </w:rPr>
        <w:t>2.1</w:t>
      </w:r>
      <w:r w:rsidRPr="001E119B">
        <w:rPr>
          <w:rFonts w:ascii="黑体" w:eastAsia="黑体"/>
          <w:b/>
          <w:sz w:val="24"/>
        </w:rPr>
        <w:t>.</w:t>
      </w:r>
      <w:r w:rsidRPr="001E119B">
        <w:rPr>
          <w:rFonts w:ascii="黑体" w:eastAsia="黑体" w:hint="eastAsia"/>
          <w:b/>
          <w:sz w:val="24"/>
        </w:rPr>
        <w:t>2</w:t>
      </w:r>
      <w:r w:rsidRPr="000C4125">
        <w:rPr>
          <w:rFonts w:asciiTheme="minorEastAsia" w:hAnsiTheme="minorEastAsia" w:cs="AdobeHeitiStd-Regular" w:hint="eastAsia"/>
          <w:kern w:val="0"/>
          <w:szCs w:val="21"/>
        </w:rPr>
        <w:t>掌握三个重点专业特点及服务所需。深入各系部，了解园艺技术、畜牧兽医、绿色食品生产与检验三个示范专业基本情况和个性化需求，为学科服务资源建设打基础。</w:t>
      </w:r>
    </w:p>
    <w:p w:rsidR="00EF6EFC" w:rsidRPr="000C4125" w:rsidRDefault="00EF6EFC" w:rsidP="00EF6EFC">
      <w:pPr>
        <w:tabs>
          <w:tab w:val="left" w:pos="480"/>
          <w:tab w:val="left" w:pos="1560"/>
        </w:tabs>
        <w:spacing w:line="360" w:lineRule="exact"/>
        <w:ind w:right="57" w:firstLineChars="200" w:firstLine="482"/>
        <w:rPr>
          <w:rFonts w:asciiTheme="minorEastAsia" w:hAnsiTheme="minorEastAsia" w:cs="AdobeHeitiStd-Regular"/>
          <w:kern w:val="0"/>
          <w:szCs w:val="21"/>
        </w:rPr>
      </w:pPr>
      <w:r w:rsidRPr="001E119B">
        <w:rPr>
          <w:rFonts w:ascii="黑体" w:eastAsia="黑体" w:hint="eastAsia"/>
          <w:b/>
          <w:sz w:val="24"/>
        </w:rPr>
        <w:t>2.1.</w:t>
      </w:r>
      <w:r w:rsidRPr="001E119B">
        <w:rPr>
          <w:rFonts w:ascii="黑体" w:eastAsia="黑体"/>
          <w:b/>
          <w:sz w:val="24"/>
        </w:rPr>
        <w:t>3</w:t>
      </w:r>
      <w:r w:rsidRPr="000C4125">
        <w:rPr>
          <w:rFonts w:asciiTheme="minorEastAsia" w:hAnsiTheme="minorEastAsia" w:cs="AdobeHeitiStd-Regular" w:hint="eastAsia"/>
          <w:kern w:val="0"/>
          <w:szCs w:val="21"/>
        </w:rPr>
        <w:t>学科服务资源建设。从专业环境、资源素材、岗位技能、职业环境、行业环境、科研情报等多个方面着手，建立专业服务平台，丰富特色服务资源。</w:t>
      </w:r>
    </w:p>
    <w:p w:rsidR="00EF6EFC" w:rsidRPr="000C4125" w:rsidRDefault="00EF6EFC" w:rsidP="00EF6EFC">
      <w:pPr>
        <w:tabs>
          <w:tab w:val="left" w:pos="480"/>
          <w:tab w:val="left" w:pos="1560"/>
        </w:tabs>
        <w:spacing w:line="360" w:lineRule="exact"/>
        <w:ind w:right="57" w:firstLineChars="200" w:firstLine="482"/>
        <w:rPr>
          <w:rFonts w:asciiTheme="minorEastAsia" w:hAnsiTheme="minorEastAsia" w:cs="AdobeHeitiStd-Regular"/>
          <w:kern w:val="0"/>
          <w:szCs w:val="21"/>
        </w:rPr>
      </w:pPr>
      <w:r w:rsidRPr="001E119B">
        <w:rPr>
          <w:rFonts w:ascii="黑体" w:eastAsia="黑体" w:hint="eastAsia"/>
          <w:b/>
          <w:sz w:val="24"/>
        </w:rPr>
        <w:t>2.1.</w:t>
      </w:r>
      <w:r w:rsidRPr="001E119B">
        <w:rPr>
          <w:rFonts w:ascii="黑体" w:eastAsia="黑体"/>
          <w:b/>
          <w:sz w:val="24"/>
        </w:rPr>
        <w:t>4</w:t>
      </w:r>
      <w:r w:rsidRPr="000C4125">
        <w:rPr>
          <w:rFonts w:asciiTheme="minorEastAsia" w:hAnsiTheme="minorEastAsia" w:cs="AdobeHeitiStd-Regular" w:hint="eastAsia"/>
          <w:kern w:val="0"/>
          <w:szCs w:val="21"/>
        </w:rPr>
        <w:t>学科服务创新。用户服务是图书馆生存与发展的需要，本课题将从服务观念、服务结构、服务组织、服务重点、服务方式等方面探索和实践学科服务的特有规律和特点，归纳总结学科服务模式，使其品牌化。</w:t>
      </w:r>
    </w:p>
    <w:p w:rsidR="00EF6EFC" w:rsidRDefault="00EF6EFC" w:rsidP="00EF6EFC">
      <w:pPr>
        <w:tabs>
          <w:tab w:val="left" w:pos="480"/>
          <w:tab w:val="left" w:pos="1560"/>
        </w:tabs>
        <w:spacing w:line="360" w:lineRule="exact"/>
        <w:ind w:right="57" w:firstLineChars="200" w:firstLine="420"/>
        <w:rPr>
          <w:rFonts w:asciiTheme="minorEastAsia" w:hAnsiTheme="minorEastAsia" w:cs="AdobeHeitiStd-Regular"/>
          <w:kern w:val="0"/>
          <w:szCs w:val="21"/>
        </w:rPr>
      </w:pPr>
      <w:r w:rsidRPr="000C4125">
        <w:rPr>
          <w:rFonts w:asciiTheme="minorEastAsia" w:hAnsiTheme="minorEastAsia" w:cs="AdobeHeitiStd-Regular" w:hint="eastAsia"/>
          <w:kern w:val="0"/>
          <w:szCs w:val="21"/>
        </w:rPr>
        <w:t>本课题的重点是科学建立学科服务资源，难点是探索特色学科服务。创新点在于通过具体专业的服务实践，建立学科服务理念和有效模式。</w:t>
      </w:r>
    </w:p>
    <w:p w:rsidR="00EF6EFC" w:rsidRPr="000C4125" w:rsidRDefault="00EF6EFC" w:rsidP="00EF6EFC">
      <w:pPr>
        <w:tabs>
          <w:tab w:val="left" w:pos="480"/>
          <w:tab w:val="left" w:pos="1560"/>
        </w:tabs>
        <w:spacing w:line="360" w:lineRule="exact"/>
        <w:ind w:right="57" w:firstLineChars="200" w:firstLine="420"/>
        <w:rPr>
          <w:rFonts w:asciiTheme="minorEastAsia" w:hAnsiTheme="minorEastAsia" w:cs="AdobeHeitiStd-Regular"/>
          <w:kern w:val="0"/>
          <w:szCs w:val="21"/>
        </w:rPr>
      </w:pPr>
    </w:p>
    <w:p w:rsidR="00EF6EFC" w:rsidRDefault="00EF6EFC" w:rsidP="00EF6EFC">
      <w:pPr>
        <w:spacing w:line="360" w:lineRule="exact"/>
        <w:rPr>
          <w:rFonts w:ascii="黑体" w:eastAsia="黑体"/>
          <w:sz w:val="32"/>
          <w:szCs w:val="32"/>
        </w:rPr>
      </w:pPr>
      <w:r>
        <w:rPr>
          <w:rFonts w:ascii="黑体" w:eastAsia="黑体" w:hint="eastAsia"/>
          <w:sz w:val="32"/>
          <w:szCs w:val="32"/>
        </w:rPr>
        <w:t xml:space="preserve">   第三章  北京农业职业学院</w:t>
      </w:r>
      <w:r w:rsidRPr="00F34973">
        <w:rPr>
          <w:rFonts w:ascii="黑体" w:eastAsia="黑体" w:hint="eastAsia"/>
          <w:sz w:val="32"/>
          <w:szCs w:val="32"/>
        </w:rPr>
        <w:t>学科服务模式</w:t>
      </w:r>
      <w:r>
        <w:rPr>
          <w:rFonts w:ascii="黑体" w:eastAsia="黑体" w:hint="eastAsia"/>
          <w:sz w:val="32"/>
          <w:szCs w:val="32"/>
        </w:rPr>
        <w:t>创新性</w:t>
      </w:r>
      <w:r w:rsidRPr="00525A4A">
        <w:rPr>
          <w:rFonts w:ascii="黑体" w:eastAsia="黑体" w:hint="eastAsia"/>
          <w:sz w:val="32"/>
          <w:szCs w:val="32"/>
        </w:rPr>
        <w:t>研究</w:t>
      </w:r>
    </w:p>
    <w:p w:rsidR="00EF6EFC" w:rsidRPr="00525A4A" w:rsidRDefault="00EF6EFC" w:rsidP="00EF6EFC">
      <w:pPr>
        <w:spacing w:line="360" w:lineRule="exact"/>
        <w:ind w:left="855"/>
        <w:jc w:val="left"/>
        <w:rPr>
          <w:rFonts w:ascii="黑体" w:eastAsia="黑体"/>
          <w:sz w:val="32"/>
          <w:szCs w:val="32"/>
        </w:rPr>
      </w:pPr>
    </w:p>
    <w:p w:rsidR="00EF6EFC" w:rsidRPr="005E3DAF" w:rsidRDefault="00EF6EFC" w:rsidP="00EF6EFC">
      <w:pPr>
        <w:spacing w:line="360" w:lineRule="exact"/>
        <w:ind w:firstLineChars="200" w:firstLine="420"/>
        <w:rPr>
          <w:rFonts w:ascii="宋体" w:hAnsi="宋体" w:cs="AdobeHeitiStd-Regular"/>
          <w:kern w:val="0"/>
          <w:szCs w:val="21"/>
        </w:rPr>
      </w:pPr>
      <w:r>
        <w:rPr>
          <w:rFonts w:asciiTheme="minorEastAsia" w:hAnsiTheme="minorEastAsia" w:cs="AdobeHeitiStd-Regular" w:hint="eastAsia"/>
          <w:kern w:val="0"/>
          <w:szCs w:val="21"/>
        </w:rPr>
        <w:t>北京农业职业学院图书馆制定了《图书馆学科馆员工作管理办法》，组建了10个学科服务小组，4个学科服务团队为读者服务。学科</w:t>
      </w:r>
      <w:r w:rsidRPr="005E3DAF">
        <w:rPr>
          <w:rFonts w:ascii="宋体" w:hAnsi="宋体" w:cs="AdobeHeitiStd-Regular" w:hint="eastAsia"/>
          <w:kern w:val="0"/>
          <w:szCs w:val="21"/>
        </w:rPr>
        <w:t>小组</w:t>
      </w:r>
      <w:r>
        <w:rPr>
          <w:rFonts w:asciiTheme="minorEastAsia" w:hAnsiTheme="minorEastAsia" w:cs="AdobeHeitiStd-Regular" w:hint="eastAsia"/>
          <w:kern w:val="0"/>
          <w:szCs w:val="21"/>
        </w:rPr>
        <w:t>为</w:t>
      </w:r>
      <w:r w:rsidRPr="005E3DAF">
        <w:rPr>
          <w:rFonts w:ascii="宋体" w:hAnsi="宋体" w:cs="AdobeHeitiStd-Regular" w:hint="eastAsia"/>
          <w:kern w:val="0"/>
          <w:szCs w:val="21"/>
        </w:rPr>
        <w:t>两人一组，按照分工定期与各系部开展服务。</w:t>
      </w:r>
      <w:r>
        <w:rPr>
          <w:rFonts w:asciiTheme="minorEastAsia" w:hAnsiTheme="minorEastAsia" w:cs="AdobeHeitiStd-Regular" w:hint="eastAsia"/>
          <w:kern w:val="0"/>
          <w:szCs w:val="21"/>
        </w:rPr>
        <w:t>学科团队主要为学院的10个工作室开展服务。通过对教学、科研和社会服务，探索提炼出适合农业职业院校的学科服务</w:t>
      </w:r>
      <w:r w:rsidRPr="00525A4A">
        <w:rPr>
          <w:rFonts w:asciiTheme="minorEastAsia" w:hAnsiTheme="minorEastAsia" w:cs="AdobeHeitiStd-Regular" w:hint="eastAsia"/>
          <w:kern w:val="0"/>
          <w:szCs w:val="21"/>
        </w:rPr>
        <w:t>模式为：点对点、面对面、组对组、团</w:t>
      </w:r>
      <w:r>
        <w:rPr>
          <w:rFonts w:asciiTheme="minorEastAsia" w:hAnsiTheme="minorEastAsia" w:cs="AdobeHeitiStd-Regular" w:hint="eastAsia"/>
          <w:kern w:val="0"/>
          <w:szCs w:val="21"/>
        </w:rPr>
        <w:t>队对</w:t>
      </w:r>
      <w:r w:rsidRPr="00525A4A">
        <w:rPr>
          <w:rFonts w:asciiTheme="minorEastAsia" w:hAnsiTheme="minorEastAsia" w:cs="AdobeHeitiStd-Regular" w:hint="eastAsia"/>
          <w:kern w:val="0"/>
          <w:szCs w:val="21"/>
        </w:rPr>
        <w:t>团</w:t>
      </w:r>
      <w:r>
        <w:rPr>
          <w:rFonts w:asciiTheme="minorEastAsia" w:hAnsiTheme="minorEastAsia" w:cs="AdobeHeitiStd-Regular" w:hint="eastAsia"/>
          <w:kern w:val="0"/>
          <w:szCs w:val="21"/>
        </w:rPr>
        <w:t>队</w:t>
      </w:r>
      <w:r w:rsidRPr="00525A4A">
        <w:rPr>
          <w:rFonts w:asciiTheme="minorEastAsia" w:hAnsiTheme="minorEastAsia" w:cs="AdobeHeitiStd-Regular" w:hint="eastAsia"/>
          <w:kern w:val="0"/>
          <w:szCs w:val="21"/>
        </w:rPr>
        <w:t>、院校对乡镇。</w:t>
      </w:r>
    </w:p>
    <w:p w:rsidR="00EF6EFC" w:rsidRPr="006A0481" w:rsidRDefault="00EF6EFC" w:rsidP="00EF6EFC">
      <w:pPr>
        <w:spacing w:line="360" w:lineRule="exact"/>
        <w:rPr>
          <w:rFonts w:asciiTheme="minorEastAsia" w:hAnsiTheme="minorEastAsia" w:cs="AdobeHeitiStd-Regular"/>
          <w:b/>
          <w:kern w:val="0"/>
          <w:sz w:val="28"/>
          <w:szCs w:val="28"/>
        </w:rPr>
      </w:pPr>
      <w:r>
        <w:rPr>
          <w:rFonts w:asciiTheme="minorEastAsia" w:hAnsiTheme="minorEastAsia" w:cs="AdobeHeitiStd-Regular" w:hint="eastAsia"/>
          <w:b/>
          <w:kern w:val="0"/>
          <w:sz w:val="28"/>
          <w:szCs w:val="28"/>
        </w:rPr>
        <w:t xml:space="preserve">   </w:t>
      </w:r>
      <w:r w:rsidRPr="006A0481">
        <w:rPr>
          <w:rFonts w:asciiTheme="minorEastAsia" w:hAnsiTheme="minorEastAsia" w:cs="AdobeHeitiStd-Regular" w:hint="eastAsia"/>
          <w:b/>
          <w:kern w:val="0"/>
          <w:sz w:val="28"/>
          <w:szCs w:val="28"/>
        </w:rPr>
        <w:t>3.1学科服务模式服务内容及形式</w:t>
      </w:r>
    </w:p>
    <w:p w:rsidR="00EF6EFC" w:rsidRPr="000E098F"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3.1.1</w:t>
      </w:r>
      <w:r w:rsidRPr="00892E52">
        <w:rPr>
          <w:rFonts w:asciiTheme="minorEastAsia" w:hAnsiTheme="minorEastAsia" w:cs="AdobeHeitiStd-Regular" w:hint="eastAsia"/>
          <w:b/>
          <w:kern w:val="0"/>
          <w:szCs w:val="21"/>
        </w:rPr>
        <w:t>点对点</w:t>
      </w:r>
      <w:r>
        <w:rPr>
          <w:rFonts w:asciiTheme="minorEastAsia" w:hAnsiTheme="minorEastAsia" w:cs="AdobeHeitiStd-Regular" w:hint="eastAsia"/>
          <w:b/>
          <w:kern w:val="0"/>
          <w:szCs w:val="21"/>
        </w:rPr>
        <w:t>模式</w:t>
      </w:r>
      <w:r w:rsidRPr="00892E52">
        <w:rPr>
          <w:rFonts w:asciiTheme="minorEastAsia" w:hAnsiTheme="minorEastAsia" w:cs="AdobeHeitiStd-Regular" w:hint="eastAsia"/>
          <w:b/>
          <w:kern w:val="0"/>
          <w:szCs w:val="21"/>
        </w:rPr>
        <w:t>：</w:t>
      </w:r>
      <w:r w:rsidRPr="000E098F">
        <w:rPr>
          <w:rFonts w:asciiTheme="minorEastAsia" w:hAnsiTheme="minorEastAsia" w:cs="AdobeHeitiStd-Regular" w:hint="eastAsia"/>
          <w:kern w:val="0"/>
          <w:szCs w:val="21"/>
        </w:rPr>
        <w:t>即为院领导、教授、北京市教学名师、全国农业职业院校教学名师、北京高职高</w:t>
      </w:r>
      <w:proofErr w:type="gramStart"/>
      <w:r w:rsidRPr="000E098F">
        <w:rPr>
          <w:rFonts w:asciiTheme="minorEastAsia" w:hAnsiTheme="minorEastAsia" w:cs="AdobeHeitiStd-Regular" w:hint="eastAsia"/>
          <w:kern w:val="0"/>
          <w:szCs w:val="21"/>
        </w:rPr>
        <w:t>专教学</w:t>
      </w:r>
      <w:proofErr w:type="gramEnd"/>
      <w:r w:rsidRPr="000E098F">
        <w:rPr>
          <w:rFonts w:asciiTheme="minorEastAsia" w:hAnsiTheme="minorEastAsia" w:cs="AdobeHeitiStd-Regular" w:hint="eastAsia"/>
          <w:kern w:val="0"/>
          <w:szCs w:val="21"/>
        </w:rPr>
        <w:t>名师、教师节评选的优秀教师、北京市财政支助的优秀教师等个体，根据本人专业方向，专门定制了个人数字图书馆，亲自上门服务。</w:t>
      </w:r>
    </w:p>
    <w:p w:rsidR="00EF6EFC" w:rsidRPr="00167F65" w:rsidRDefault="00EF6EFC" w:rsidP="00EF6EFC">
      <w:pPr>
        <w:spacing w:line="360" w:lineRule="exact"/>
        <w:ind w:firstLineChars="200" w:firstLine="420"/>
        <w:rPr>
          <w:rFonts w:asciiTheme="minorEastAsia" w:hAnsiTheme="minorEastAsia" w:cs="AdobeHeitiStd-Regular"/>
          <w:kern w:val="0"/>
          <w:szCs w:val="21"/>
        </w:rPr>
      </w:pPr>
      <w:r w:rsidRPr="000E098F">
        <w:rPr>
          <w:rFonts w:asciiTheme="minorEastAsia" w:hAnsiTheme="minorEastAsia" w:cs="AdobeHeitiStd-Regular" w:hint="eastAsia"/>
          <w:kern w:val="0"/>
          <w:szCs w:val="21"/>
        </w:rPr>
        <w:t>个人数字图书馆的定制，为院领导查阅资料起到非常好的效果，院党委书记夸我们“这个数字图书馆真不赖”，院领导都在使用，根据我们统计，没有一位领导使用情况是零，最多的是我们院党委书记，半年里使用总次数已经达百次以上。教授及专家更是高兴万分，都说我们的服务非常人性化。</w:t>
      </w:r>
      <w:r w:rsidRPr="00167F65">
        <w:rPr>
          <w:rFonts w:asciiTheme="minorEastAsia" w:hAnsiTheme="minorEastAsia" w:cs="AdobeHeitiStd-Regular" w:hint="eastAsia"/>
          <w:kern w:val="0"/>
          <w:szCs w:val="21"/>
        </w:rPr>
        <w:t>解决了他们的大问题，为他们的科研查找资料节约了大量的时间</w:t>
      </w:r>
      <w:r>
        <w:rPr>
          <w:rFonts w:asciiTheme="minorEastAsia" w:hAnsiTheme="minorEastAsia" w:cs="AdobeHeitiStd-Regular" w:hint="eastAsia"/>
          <w:kern w:val="0"/>
          <w:szCs w:val="21"/>
        </w:rPr>
        <w:t>。</w:t>
      </w:r>
    </w:p>
    <w:p w:rsidR="00EF6EFC" w:rsidRPr="000E098F"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3.1.2</w:t>
      </w:r>
      <w:r w:rsidRPr="00892E52">
        <w:rPr>
          <w:rFonts w:asciiTheme="minorEastAsia" w:hAnsiTheme="minorEastAsia" w:cs="AdobeHeitiStd-Regular" w:hint="eastAsia"/>
          <w:b/>
          <w:kern w:val="0"/>
          <w:szCs w:val="21"/>
        </w:rPr>
        <w:t>面对面</w:t>
      </w:r>
      <w:r>
        <w:rPr>
          <w:rFonts w:asciiTheme="minorEastAsia" w:hAnsiTheme="minorEastAsia" w:cs="AdobeHeitiStd-Regular" w:hint="eastAsia"/>
          <w:b/>
          <w:kern w:val="0"/>
          <w:szCs w:val="21"/>
        </w:rPr>
        <w:t>模式</w:t>
      </w:r>
      <w:r w:rsidRPr="00892E52">
        <w:rPr>
          <w:rFonts w:asciiTheme="minorEastAsia" w:hAnsiTheme="minorEastAsia" w:cs="AdobeHeitiStd-Regular" w:hint="eastAsia"/>
          <w:b/>
          <w:kern w:val="0"/>
          <w:szCs w:val="21"/>
        </w:rPr>
        <w:t>：</w:t>
      </w:r>
      <w:r w:rsidRPr="000E098F">
        <w:rPr>
          <w:rFonts w:asciiTheme="minorEastAsia" w:hAnsiTheme="minorEastAsia" w:cs="AdobeHeitiStd-Regular" w:hint="eastAsia"/>
          <w:kern w:val="0"/>
          <w:szCs w:val="21"/>
        </w:rPr>
        <w:t>借助专业建设、读书活动月、科技艺术节、虚拟参考咨询、新生培训等平台开展服务。</w:t>
      </w:r>
    </w:p>
    <w:p w:rsidR="00EF6EFC"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3.1.2.1</w:t>
      </w:r>
      <w:r w:rsidRPr="000E098F">
        <w:rPr>
          <w:rFonts w:asciiTheme="minorEastAsia" w:hAnsiTheme="minorEastAsia" w:cs="AdobeHeitiStd-Regular" w:hint="eastAsia"/>
          <w:kern w:val="0"/>
          <w:szCs w:val="21"/>
        </w:rPr>
        <w:t>建立了</w:t>
      </w:r>
      <w:r>
        <w:rPr>
          <w:rFonts w:asciiTheme="minorEastAsia" w:hAnsiTheme="minorEastAsia" w:cs="AdobeHeitiStd-Regular" w:hint="eastAsia"/>
          <w:kern w:val="0"/>
          <w:szCs w:val="21"/>
        </w:rPr>
        <w:t>三个</w:t>
      </w:r>
      <w:r w:rsidRPr="000E098F">
        <w:rPr>
          <w:rFonts w:asciiTheme="minorEastAsia" w:hAnsiTheme="minorEastAsia" w:cs="AdobeHeitiStd-Regular" w:hint="eastAsia"/>
          <w:kern w:val="0"/>
          <w:szCs w:val="21"/>
        </w:rPr>
        <w:t>示范专业服务平台，为专业发展、教师成长、课程建设、学术交流提供了方便快捷的服务。</w:t>
      </w:r>
      <w:r>
        <w:rPr>
          <w:rFonts w:asciiTheme="minorEastAsia" w:hAnsiTheme="minorEastAsia" w:cs="AdobeHeitiStd-Regular" w:hint="eastAsia"/>
          <w:kern w:val="0"/>
          <w:szCs w:val="21"/>
        </w:rPr>
        <w:t>以下是平台建设以来2012年</w:t>
      </w:r>
      <w:r>
        <w:rPr>
          <w:rFonts w:asciiTheme="minorEastAsia" w:hAnsiTheme="minorEastAsia" w:cs="AdobeHeitiStd-Regular"/>
          <w:kern w:val="0"/>
          <w:szCs w:val="21"/>
        </w:rPr>
        <w:t>—</w:t>
      </w:r>
      <w:r>
        <w:rPr>
          <w:rFonts w:asciiTheme="minorEastAsia" w:hAnsiTheme="minorEastAsia" w:cs="AdobeHeitiStd-Regular" w:hint="eastAsia"/>
          <w:kern w:val="0"/>
          <w:szCs w:val="21"/>
        </w:rPr>
        <w:t>2013.4使用情况统计。</w:t>
      </w:r>
    </w:p>
    <w:p w:rsidR="00EF6EFC" w:rsidRDefault="00EF6EFC" w:rsidP="00EF6EFC">
      <w:pPr>
        <w:spacing w:line="360" w:lineRule="exact"/>
        <w:jc w:val="center"/>
      </w:pPr>
    </w:p>
    <w:p w:rsidR="00EF6EFC" w:rsidRDefault="00EF6EFC" w:rsidP="00EF6EFC">
      <w:pPr>
        <w:spacing w:line="360" w:lineRule="exact"/>
        <w:jc w:val="center"/>
      </w:pPr>
    </w:p>
    <w:p w:rsidR="00EF6EFC" w:rsidRDefault="00EF6EFC" w:rsidP="00EF6EFC">
      <w:pPr>
        <w:spacing w:line="360" w:lineRule="exact"/>
        <w:jc w:val="center"/>
      </w:pPr>
    </w:p>
    <w:p w:rsidR="00EF6EFC" w:rsidRDefault="00EF6EFC" w:rsidP="00EF6EFC">
      <w:pPr>
        <w:spacing w:line="360" w:lineRule="exact"/>
        <w:jc w:val="center"/>
      </w:pPr>
      <w:r>
        <w:rPr>
          <w:rFonts w:hint="eastAsia"/>
        </w:rPr>
        <w:lastRenderedPageBreak/>
        <w:t>三个示范专业建设平台使用情况统计</w:t>
      </w:r>
    </w:p>
    <w:tbl>
      <w:tblPr>
        <w:tblStyle w:val="a7"/>
        <w:tblW w:w="0" w:type="auto"/>
        <w:jc w:val="center"/>
        <w:tblLook w:val="04A0"/>
      </w:tblPr>
      <w:tblGrid>
        <w:gridCol w:w="2235"/>
        <w:gridCol w:w="1134"/>
        <w:gridCol w:w="1275"/>
        <w:gridCol w:w="1276"/>
        <w:gridCol w:w="1276"/>
      </w:tblGrid>
      <w:tr w:rsidR="00EF6EFC" w:rsidTr="00E44E7B">
        <w:trPr>
          <w:jc w:val="center"/>
        </w:trPr>
        <w:tc>
          <w:tcPr>
            <w:tcW w:w="2235" w:type="dxa"/>
          </w:tcPr>
          <w:p w:rsidR="00EF6EFC" w:rsidRDefault="00EF6EFC" w:rsidP="00E44E7B">
            <w:pPr>
              <w:spacing w:line="360" w:lineRule="exact"/>
            </w:pPr>
            <w:r>
              <w:rPr>
                <w:rFonts w:hint="eastAsia"/>
              </w:rPr>
              <w:t>用户名</w:t>
            </w:r>
          </w:p>
        </w:tc>
        <w:tc>
          <w:tcPr>
            <w:tcW w:w="1134" w:type="dxa"/>
          </w:tcPr>
          <w:p w:rsidR="00EF6EFC" w:rsidRDefault="00EF6EFC" w:rsidP="00E44E7B">
            <w:pPr>
              <w:spacing w:line="360" w:lineRule="exact"/>
            </w:pPr>
            <w:r>
              <w:rPr>
                <w:rFonts w:hint="eastAsia"/>
              </w:rPr>
              <w:t>登录次数</w:t>
            </w:r>
          </w:p>
        </w:tc>
        <w:tc>
          <w:tcPr>
            <w:tcW w:w="1275" w:type="dxa"/>
          </w:tcPr>
          <w:p w:rsidR="00EF6EFC" w:rsidRDefault="00EF6EFC" w:rsidP="00E44E7B">
            <w:pPr>
              <w:spacing w:line="360" w:lineRule="exact"/>
            </w:pPr>
            <w:r>
              <w:rPr>
                <w:rFonts w:hint="eastAsia"/>
              </w:rPr>
              <w:t>检索次数</w:t>
            </w:r>
          </w:p>
        </w:tc>
        <w:tc>
          <w:tcPr>
            <w:tcW w:w="1276" w:type="dxa"/>
          </w:tcPr>
          <w:p w:rsidR="00EF6EFC" w:rsidRDefault="00EF6EFC" w:rsidP="00E44E7B">
            <w:pPr>
              <w:spacing w:line="360" w:lineRule="exact"/>
            </w:pPr>
            <w:r>
              <w:rPr>
                <w:rFonts w:hint="eastAsia"/>
              </w:rPr>
              <w:t>浏览次数</w:t>
            </w:r>
          </w:p>
        </w:tc>
        <w:tc>
          <w:tcPr>
            <w:tcW w:w="1276" w:type="dxa"/>
          </w:tcPr>
          <w:p w:rsidR="00EF6EFC" w:rsidRDefault="00EF6EFC" w:rsidP="00E44E7B">
            <w:pPr>
              <w:spacing w:line="360" w:lineRule="exact"/>
            </w:pPr>
            <w:r>
              <w:rPr>
                <w:rFonts w:hint="eastAsia"/>
              </w:rPr>
              <w:t>使用总数</w:t>
            </w:r>
          </w:p>
        </w:tc>
      </w:tr>
      <w:tr w:rsidR="00EF6EFC" w:rsidTr="00E44E7B">
        <w:trPr>
          <w:jc w:val="center"/>
        </w:trPr>
        <w:tc>
          <w:tcPr>
            <w:tcW w:w="2235" w:type="dxa"/>
          </w:tcPr>
          <w:p w:rsidR="00EF6EFC" w:rsidRDefault="00EF6EFC" w:rsidP="00E44E7B">
            <w:pPr>
              <w:spacing w:line="360" w:lineRule="exact"/>
            </w:pPr>
            <w:r>
              <w:rPr>
                <w:rFonts w:hint="eastAsia"/>
              </w:rPr>
              <w:t>园艺系</w:t>
            </w:r>
          </w:p>
        </w:tc>
        <w:tc>
          <w:tcPr>
            <w:tcW w:w="1134" w:type="dxa"/>
          </w:tcPr>
          <w:p w:rsidR="00EF6EFC" w:rsidRDefault="00EF6EFC" w:rsidP="00E44E7B">
            <w:pPr>
              <w:spacing w:line="360" w:lineRule="exact"/>
            </w:pPr>
            <w:r>
              <w:rPr>
                <w:rFonts w:hint="eastAsia"/>
              </w:rPr>
              <w:t>91</w:t>
            </w:r>
          </w:p>
        </w:tc>
        <w:tc>
          <w:tcPr>
            <w:tcW w:w="1275" w:type="dxa"/>
          </w:tcPr>
          <w:p w:rsidR="00EF6EFC" w:rsidRDefault="00EF6EFC" w:rsidP="00E44E7B">
            <w:pPr>
              <w:spacing w:line="360" w:lineRule="exact"/>
            </w:pPr>
            <w:r>
              <w:rPr>
                <w:rFonts w:hint="eastAsia"/>
              </w:rPr>
              <w:t>212</w:t>
            </w:r>
          </w:p>
        </w:tc>
        <w:tc>
          <w:tcPr>
            <w:tcW w:w="1276" w:type="dxa"/>
          </w:tcPr>
          <w:p w:rsidR="00EF6EFC" w:rsidRDefault="00EF6EFC" w:rsidP="00E44E7B">
            <w:pPr>
              <w:spacing w:line="360" w:lineRule="exact"/>
            </w:pPr>
            <w:r>
              <w:rPr>
                <w:rFonts w:hint="eastAsia"/>
              </w:rPr>
              <w:t>6</w:t>
            </w:r>
          </w:p>
        </w:tc>
        <w:tc>
          <w:tcPr>
            <w:tcW w:w="1276" w:type="dxa"/>
          </w:tcPr>
          <w:p w:rsidR="00EF6EFC" w:rsidRDefault="00EF6EFC" w:rsidP="00E44E7B">
            <w:pPr>
              <w:spacing w:line="360" w:lineRule="exact"/>
            </w:pPr>
            <w:r>
              <w:rPr>
                <w:rFonts w:hint="eastAsia"/>
              </w:rPr>
              <w:t>309</w:t>
            </w:r>
          </w:p>
        </w:tc>
      </w:tr>
      <w:tr w:rsidR="00EF6EFC" w:rsidTr="00E44E7B">
        <w:trPr>
          <w:jc w:val="center"/>
        </w:trPr>
        <w:tc>
          <w:tcPr>
            <w:tcW w:w="2235" w:type="dxa"/>
          </w:tcPr>
          <w:p w:rsidR="00EF6EFC" w:rsidRDefault="00EF6EFC" w:rsidP="00E44E7B">
            <w:pPr>
              <w:spacing w:line="360" w:lineRule="exact"/>
            </w:pPr>
            <w:r>
              <w:rPr>
                <w:rFonts w:hint="eastAsia"/>
              </w:rPr>
              <w:t>畜牧兽医系</w:t>
            </w:r>
          </w:p>
        </w:tc>
        <w:tc>
          <w:tcPr>
            <w:tcW w:w="1134" w:type="dxa"/>
          </w:tcPr>
          <w:p w:rsidR="00EF6EFC" w:rsidRDefault="00EF6EFC" w:rsidP="00E44E7B">
            <w:pPr>
              <w:spacing w:line="360" w:lineRule="exact"/>
            </w:pPr>
            <w:r>
              <w:rPr>
                <w:rFonts w:hint="eastAsia"/>
              </w:rPr>
              <w:t>71</w:t>
            </w:r>
          </w:p>
        </w:tc>
        <w:tc>
          <w:tcPr>
            <w:tcW w:w="1275" w:type="dxa"/>
          </w:tcPr>
          <w:p w:rsidR="00EF6EFC" w:rsidRDefault="00EF6EFC" w:rsidP="00E44E7B">
            <w:pPr>
              <w:spacing w:line="360" w:lineRule="exact"/>
            </w:pPr>
            <w:r>
              <w:rPr>
                <w:rFonts w:hint="eastAsia"/>
              </w:rPr>
              <w:t>198</w:t>
            </w:r>
          </w:p>
        </w:tc>
        <w:tc>
          <w:tcPr>
            <w:tcW w:w="1276" w:type="dxa"/>
          </w:tcPr>
          <w:p w:rsidR="00EF6EFC" w:rsidRDefault="00EF6EFC" w:rsidP="00E44E7B">
            <w:pPr>
              <w:spacing w:line="360" w:lineRule="exact"/>
            </w:pPr>
            <w:r>
              <w:rPr>
                <w:rFonts w:hint="eastAsia"/>
              </w:rPr>
              <w:t>1</w:t>
            </w:r>
          </w:p>
        </w:tc>
        <w:tc>
          <w:tcPr>
            <w:tcW w:w="1276" w:type="dxa"/>
          </w:tcPr>
          <w:p w:rsidR="00EF6EFC" w:rsidRDefault="00EF6EFC" w:rsidP="00E44E7B">
            <w:pPr>
              <w:spacing w:line="360" w:lineRule="exact"/>
            </w:pPr>
            <w:r>
              <w:rPr>
                <w:rFonts w:hint="eastAsia"/>
              </w:rPr>
              <w:t>270</w:t>
            </w:r>
          </w:p>
        </w:tc>
      </w:tr>
      <w:tr w:rsidR="00EF6EFC" w:rsidTr="00E44E7B">
        <w:trPr>
          <w:jc w:val="center"/>
        </w:trPr>
        <w:tc>
          <w:tcPr>
            <w:tcW w:w="2235" w:type="dxa"/>
          </w:tcPr>
          <w:p w:rsidR="00EF6EFC" w:rsidRDefault="00EF6EFC" w:rsidP="00E44E7B">
            <w:pPr>
              <w:spacing w:line="360" w:lineRule="exact"/>
            </w:pPr>
            <w:r>
              <w:rPr>
                <w:rFonts w:hint="eastAsia"/>
              </w:rPr>
              <w:t>食品与生物工程系</w:t>
            </w:r>
          </w:p>
        </w:tc>
        <w:tc>
          <w:tcPr>
            <w:tcW w:w="1134" w:type="dxa"/>
          </w:tcPr>
          <w:p w:rsidR="00EF6EFC" w:rsidRDefault="00EF6EFC" w:rsidP="00E44E7B">
            <w:pPr>
              <w:spacing w:line="360" w:lineRule="exact"/>
            </w:pPr>
            <w:r>
              <w:rPr>
                <w:rFonts w:hint="eastAsia"/>
              </w:rPr>
              <w:t>69</w:t>
            </w:r>
          </w:p>
        </w:tc>
        <w:tc>
          <w:tcPr>
            <w:tcW w:w="1275" w:type="dxa"/>
          </w:tcPr>
          <w:p w:rsidR="00EF6EFC" w:rsidRDefault="00EF6EFC" w:rsidP="00E44E7B">
            <w:pPr>
              <w:spacing w:line="360" w:lineRule="exact"/>
            </w:pPr>
            <w:r>
              <w:rPr>
                <w:rFonts w:hint="eastAsia"/>
              </w:rPr>
              <w:t>147</w:t>
            </w:r>
          </w:p>
        </w:tc>
        <w:tc>
          <w:tcPr>
            <w:tcW w:w="1276" w:type="dxa"/>
          </w:tcPr>
          <w:p w:rsidR="00EF6EFC" w:rsidRDefault="00EF6EFC" w:rsidP="00E44E7B">
            <w:pPr>
              <w:spacing w:line="360" w:lineRule="exact"/>
            </w:pPr>
            <w:r>
              <w:rPr>
                <w:rFonts w:hint="eastAsia"/>
              </w:rPr>
              <w:t>2</w:t>
            </w:r>
          </w:p>
        </w:tc>
        <w:tc>
          <w:tcPr>
            <w:tcW w:w="1276" w:type="dxa"/>
          </w:tcPr>
          <w:p w:rsidR="00EF6EFC" w:rsidRDefault="00EF6EFC" w:rsidP="00E44E7B">
            <w:pPr>
              <w:spacing w:line="360" w:lineRule="exact"/>
            </w:pPr>
            <w:r>
              <w:rPr>
                <w:rFonts w:hint="eastAsia"/>
              </w:rPr>
              <w:t>218</w:t>
            </w:r>
          </w:p>
        </w:tc>
      </w:tr>
    </w:tbl>
    <w:p w:rsidR="00EF6EFC" w:rsidRPr="000E098F"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3.1.2.2</w:t>
      </w:r>
      <w:r w:rsidRPr="000E098F">
        <w:rPr>
          <w:rFonts w:asciiTheme="minorEastAsia" w:hAnsiTheme="minorEastAsia" w:cs="AdobeHeitiStd-Regular" w:hint="eastAsia"/>
          <w:kern w:val="0"/>
          <w:szCs w:val="21"/>
        </w:rPr>
        <w:t>读书活动月期间，一大特色和创新是举办学院教职工学术成果展。展览面向全院教职工广泛征集了著作教材、科研项目材料、示范校建设教材等成果素材，通过制作展板和纸质文献集中展示两种形式，很好地展示了教职工学术成果的概况、特色、水平与成就。</w:t>
      </w:r>
      <w:r>
        <w:rPr>
          <w:rFonts w:asciiTheme="minorEastAsia" w:hAnsiTheme="minorEastAsia" w:cs="AdobeHeitiStd-Regular" w:hint="eastAsia"/>
          <w:kern w:val="0"/>
          <w:szCs w:val="21"/>
        </w:rPr>
        <w:t>2012年</w:t>
      </w:r>
      <w:r w:rsidRPr="000E098F">
        <w:rPr>
          <w:rFonts w:asciiTheme="minorEastAsia" w:hAnsiTheme="minorEastAsia" w:cs="AdobeHeitiStd-Regular" w:hint="eastAsia"/>
          <w:kern w:val="0"/>
          <w:szCs w:val="21"/>
        </w:rPr>
        <w:t>启动当日，院领导亲临图书馆指导工作，</w:t>
      </w:r>
      <w:r>
        <w:rPr>
          <w:rFonts w:asciiTheme="minorEastAsia" w:hAnsiTheme="minorEastAsia" w:cs="AdobeHeitiStd-Regular" w:hint="eastAsia"/>
          <w:kern w:val="0"/>
          <w:szCs w:val="21"/>
        </w:rPr>
        <w:t>参观了教师学术成果展、人天公司书展，</w:t>
      </w:r>
      <w:r w:rsidRPr="000E098F">
        <w:rPr>
          <w:rFonts w:asciiTheme="minorEastAsia" w:hAnsiTheme="minorEastAsia" w:cs="AdobeHeitiStd-Regular" w:hint="eastAsia"/>
          <w:kern w:val="0"/>
          <w:szCs w:val="21"/>
        </w:rPr>
        <w:t>书记、院长为图书馆</w:t>
      </w:r>
      <w:r>
        <w:rPr>
          <w:rFonts w:asciiTheme="minorEastAsia" w:hAnsiTheme="minorEastAsia" w:cs="AdobeHeitiStd-Regular" w:hint="eastAsia"/>
          <w:kern w:val="0"/>
          <w:szCs w:val="21"/>
        </w:rPr>
        <w:t>捐赠了图书并为图书馆</w:t>
      </w:r>
      <w:r w:rsidRPr="000E098F">
        <w:rPr>
          <w:rFonts w:asciiTheme="minorEastAsia" w:hAnsiTheme="minorEastAsia" w:cs="AdobeHeitiStd-Regular" w:hint="eastAsia"/>
          <w:kern w:val="0"/>
          <w:szCs w:val="21"/>
        </w:rPr>
        <w:t>题词。</w:t>
      </w:r>
    </w:p>
    <w:p w:rsidR="00EF6EFC"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3.1.2.3学院科技文化艺术节和图书馆结合活动</w:t>
      </w:r>
    </w:p>
    <w:p w:rsidR="00EF6EFC" w:rsidRPr="000E098F"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3.1.2.3.1结合</w:t>
      </w:r>
      <w:r w:rsidRPr="000E098F">
        <w:rPr>
          <w:rFonts w:asciiTheme="minorEastAsia" w:hAnsiTheme="minorEastAsia" w:cs="AdobeHeitiStd-Regular" w:hint="eastAsia"/>
          <w:kern w:val="0"/>
          <w:szCs w:val="21"/>
        </w:rPr>
        <w:t>我院科技艺术节，</w:t>
      </w:r>
      <w:r>
        <w:rPr>
          <w:rFonts w:asciiTheme="minorEastAsia" w:hAnsiTheme="minorEastAsia" w:cs="AdobeHeitiStd-Regular" w:hint="eastAsia"/>
          <w:kern w:val="0"/>
          <w:szCs w:val="21"/>
        </w:rPr>
        <w:t>图书馆</w:t>
      </w:r>
      <w:r w:rsidRPr="000E098F">
        <w:rPr>
          <w:rFonts w:asciiTheme="minorEastAsia" w:hAnsiTheme="minorEastAsia" w:cs="AdobeHeitiStd-Regular" w:hint="eastAsia"/>
          <w:kern w:val="0"/>
          <w:szCs w:val="21"/>
        </w:rPr>
        <w:t>向学生阅读推荐书目</w:t>
      </w:r>
      <w:r w:rsidRPr="000E098F">
        <w:rPr>
          <w:rFonts w:asciiTheme="minorEastAsia" w:hAnsiTheme="minorEastAsia" w:cs="AdobeHeitiStd-Regular"/>
          <w:kern w:val="0"/>
          <w:szCs w:val="21"/>
        </w:rPr>
        <w:t>100</w:t>
      </w:r>
      <w:r w:rsidRPr="000E098F">
        <w:rPr>
          <w:rFonts w:asciiTheme="minorEastAsia" w:hAnsiTheme="minorEastAsia" w:cs="AdobeHeitiStd-Regular" w:hint="eastAsia"/>
          <w:kern w:val="0"/>
          <w:szCs w:val="21"/>
        </w:rPr>
        <w:t>种、优秀报刊</w:t>
      </w:r>
      <w:r w:rsidRPr="000E098F">
        <w:rPr>
          <w:rFonts w:asciiTheme="minorEastAsia" w:hAnsiTheme="minorEastAsia" w:cs="AdobeHeitiStd-Regular"/>
          <w:kern w:val="0"/>
          <w:szCs w:val="21"/>
        </w:rPr>
        <w:t>20</w:t>
      </w:r>
      <w:r w:rsidRPr="000E098F">
        <w:rPr>
          <w:rFonts w:asciiTheme="minorEastAsia" w:hAnsiTheme="minorEastAsia" w:cs="AdobeHeitiStd-Regular" w:hint="eastAsia"/>
          <w:kern w:val="0"/>
          <w:szCs w:val="21"/>
        </w:rPr>
        <w:t>种。</w:t>
      </w:r>
      <w:r>
        <w:rPr>
          <w:rFonts w:asciiTheme="minorEastAsia" w:hAnsiTheme="minorEastAsia" w:cs="AdobeHeitiStd-Regular" w:hint="eastAsia"/>
          <w:kern w:val="0"/>
          <w:szCs w:val="21"/>
        </w:rPr>
        <w:t>其中</w:t>
      </w:r>
      <w:r w:rsidRPr="000E098F">
        <w:rPr>
          <w:rFonts w:asciiTheme="minorEastAsia" w:hAnsiTheme="minorEastAsia" w:cs="AdobeHeitiStd-Regular" w:hint="eastAsia"/>
          <w:kern w:val="0"/>
          <w:szCs w:val="21"/>
        </w:rPr>
        <w:t>组织</w:t>
      </w:r>
      <w:r>
        <w:rPr>
          <w:rFonts w:asciiTheme="minorEastAsia" w:hAnsiTheme="minorEastAsia" w:cs="AdobeHeitiStd-Regular" w:hint="eastAsia"/>
          <w:kern w:val="0"/>
          <w:szCs w:val="21"/>
        </w:rPr>
        <w:t>的</w:t>
      </w:r>
      <w:r w:rsidRPr="000E098F">
        <w:rPr>
          <w:rFonts w:asciiTheme="minorEastAsia" w:hAnsiTheme="minorEastAsia" w:cs="AdobeHeitiStd-Regular" w:hint="eastAsia"/>
          <w:kern w:val="0"/>
          <w:szCs w:val="21"/>
        </w:rPr>
        <w:t>“读书·读报·征文”征文活动，以我们推荐的书刊为主要学习资料，促进了学生的学习积极性。</w:t>
      </w:r>
    </w:p>
    <w:p w:rsidR="00EF6EFC" w:rsidRPr="007F30ED" w:rsidRDefault="00EF6EFC" w:rsidP="00EF6EFC">
      <w:pPr>
        <w:spacing w:line="360" w:lineRule="exact"/>
        <w:ind w:firstLineChars="200" w:firstLine="420"/>
        <w:jc w:val="left"/>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w:t>
      </w:r>
      <w:r>
        <w:rPr>
          <w:rFonts w:asciiTheme="minorEastAsia" w:hAnsiTheme="minorEastAsia" w:cs="AdobeHeitiStd-Regular" w:hint="eastAsia"/>
          <w:kern w:val="0"/>
          <w:szCs w:val="21"/>
        </w:rPr>
        <w:t>2</w:t>
      </w:r>
      <w:r w:rsidRPr="00892E52">
        <w:rPr>
          <w:rFonts w:asciiTheme="minorEastAsia" w:hAnsiTheme="minorEastAsia" w:cs="AdobeHeitiStd-Regular" w:hint="eastAsia"/>
          <w:kern w:val="0"/>
          <w:szCs w:val="21"/>
        </w:rPr>
        <w:t>.</w:t>
      </w:r>
      <w:r>
        <w:rPr>
          <w:rFonts w:asciiTheme="minorEastAsia" w:hAnsiTheme="minorEastAsia" w:cs="AdobeHeitiStd-Regular" w:hint="eastAsia"/>
          <w:kern w:val="0"/>
          <w:szCs w:val="21"/>
        </w:rPr>
        <w:t>3.2</w:t>
      </w:r>
      <w:r w:rsidRPr="007F30ED">
        <w:rPr>
          <w:rFonts w:asciiTheme="minorEastAsia" w:hAnsiTheme="minorEastAsia" w:cs="AdobeHeitiStd-Regular" w:hint="eastAsia"/>
          <w:kern w:val="0"/>
          <w:szCs w:val="21"/>
        </w:rPr>
        <w:t>在</w:t>
      </w:r>
      <w:r>
        <w:rPr>
          <w:rFonts w:asciiTheme="minorEastAsia" w:hAnsiTheme="minorEastAsia" w:cs="AdobeHeitiStd-Regular" w:hint="eastAsia"/>
          <w:kern w:val="0"/>
          <w:szCs w:val="21"/>
        </w:rPr>
        <w:t>2012年</w:t>
      </w:r>
      <w:r w:rsidRPr="007F30ED">
        <w:rPr>
          <w:rFonts w:asciiTheme="minorEastAsia" w:hAnsiTheme="minorEastAsia" w:cs="AdobeHeitiStd-Regular" w:hint="eastAsia"/>
          <w:kern w:val="0"/>
          <w:szCs w:val="21"/>
        </w:rPr>
        <w:t>学院的科技文化艺术节稻田人文大讲堂上，</w:t>
      </w:r>
      <w:r>
        <w:rPr>
          <w:rFonts w:asciiTheme="minorEastAsia" w:hAnsiTheme="minorEastAsia" w:cs="AdobeHeitiStd-Regular" w:hint="eastAsia"/>
          <w:kern w:val="0"/>
          <w:szCs w:val="21"/>
        </w:rPr>
        <w:t>图书馆</w:t>
      </w:r>
      <w:r w:rsidRPr="007F30ED">
        <w:rPr>
          <w:rFonts w:asciiTheme="minorEastAsia" w:hAnsiTheme="minorEastAsia" w:cs="AdobeHeitiStd-Regular" w:hint="eastAsia"/>
          <w:kern w:val="0"/>
          <w:szCs w:val="21"/>
        </w:rPr>
        <w:t>特邀请澳籍华人赵增旗博士和南开大学柯平教授做读书讲座，引导师生读好书、好读书、会读书，树立良好读书风尚，共建人文书香农职。</w:t>
      </w:r>
    </w:p>
    <w:p w:rsidR="00EF6EFC" w:rsidRPr="008F00E0" w:rsidRDefault="00EF6EFC" w:rsidP="00EF6EFC">
      <w:pPr>
        <w:spacing w:line="360" w:lineRule="exact"/>
        <w:ind w:firstLineChars="200" w:firstLine="420"/>
        <w:rPr>
          <w:color w:val="FF0000"/>
          <w:sz w:val="28"/>
          <w:szCs w:val="28"/>
        </w:rPr>
      </w:pPr>
      <w:r>
        <w:rPr>
          <w:rFonts w:asciiTheme="minorEastAsia" w:hAnsiTheme="minorEastAsia" w:cs="AdobeHeitiStd-Regular" w:hint="eastAsia"/>
          <w:kern w:val="0"/>
          <w:szCs w:val="21"/>
        </w:rPr>
        <w:t>3.1.2.3.3图书馆和学生处</w:t>
      </w:r>
      <w:r w:rsidRPr="007F30ED">
        <w:rPr>
          <w:rFonts w:asciiTheme="minorEastAsia" w:hAnsiTheme="minorEastAsia" w:cs="AdobeHeitiStd-Regular" w:hint="eastAsia"/>
          <w:kern w:val="0"/>
          <w:szCs w:val="21"/>
        </w:rPr>
        <w:t>在学生公寓共建爱心图书漂流驿站，丰富了学生的课外文化生活。</w:t>
      </w:r>
      <w:r w:rsidRPr="00647C2C">
        <w:rPr>
          <w:rFonts w:asciiTheme="minorEastAsia" w:hAnsiTheme="minorEastAsia" w:cs="AdobeHeitiStd-Regular" w:hint="eastAsia"/>
          <w:kern w:val="0"/>
          <w:szCs w:val="21"/>
        </w:rPr>
        <w:t>爱心漂流驿站自2012年建设起来已经给学生公寓送去期刊2094册，报纸10种。</w:t>
      </w:r>
    </w:p>
    <w:p w:rsidR="00EF6EFC" w:rsidRPr="007F30ED" w:rsidRDefault="00EF6EFC" w:rsidP="00EF6EFC">
      <w:pPr>
        <w:autoSpaceDE w:val="0"/>
        <w:autoSpaceDN w:val="0"/>
        <w:adjustRightInd w:val="0"/>
        <w:spacing w:line="360" w:lineRule="exact"/>
        <w:ind w:leftChars="95" w:left="199" w:firstLineChars="100" w:firstLine="210"/>
        <w:jc w:val="left"/>
        <w:rPr>
          <w:rFonts w:asciiTheme="minorEastAsia" w:hAnsiTheme="minorEastAsia" w:cs="AdobeHeitiStd-Regular"/>
          <w:kern w:val="0"/>
          <w:szCs w:val="21"/>
        </w:rPr>
      </w:pPr>
      <w:r>
        <w:rPr>
          <w:rFonts w:asciiTheme="minorEastAsia" w:hAnsiTheme="minorEastAsia" w:cs="AdobeHeitiStd-Regular" w:hint="eastAsia"/>
          <w:kern w:val="0"/>
          <w:szCs w:val="21"/>
        </w:rPr>
        <w:t xml:space="preserve">3.1.2.4 </w:t>
      </w:r>
      <w:r w:rsidRPr="007F30ED">
        <w:rPr>
          <w:rFonts w:asciiTheme="minorEastAsia" w:hAnsiTheme="minorEastAsia" w:cs="AdobeHeitiStd-Regular" w:hint="eastAsia"/>
          <w:kern w:val="0"/>
          <w:szCs w:val="21"/>
        </w:rPr>
        <w:t>精心设计制作了宣传图书馆资源和各项服务的书签。向学院师生分发，受到大家的欢迎，创新了图书馆资源和各项服务的宣传形式，效果非常好。书签的涵义</w:t>
      </w:r>
      <w:r w:rsidRPr="007F30ED">
        <w:rPr>
          <w:rFonts w:asciiTheme="minorEastAsia" w:hAnsiTheme="minorEastAsia" w:cs="AdobeHeitiStd-Regular"/>
          <w:kern w:val="0"/>
          <w:szCs w:val="21"/>
        </w:rPr>
        <w:t>:</w:t>
      </w:r>
      <w:r w:rsidRPr="007F30ED">
        <w:rPr>
          <w:rFonts w:asciiTheme="minorEastAsia" w:hAnsiTheme="minorEastAsia" w:cs="AdobeHeitiStd-Regular" w:hint="eastAsia"/>
          <w:kern w:val="0"/>
          <w:szCs w:val="21"/>
        </w:rPr>
        <w:t>以春夏秋冬四季作背景，以图书馆网站数字资源为内容，旨在全院师生重视资源、学习资源、更好地利用资源。</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w:t>
      </w:r>
      <w:r>
        <w:rPr>
          <w:rFonts w:asciiTheme="minorEastAsia" w:hAnsiTheme="minorEastAsia" w:cs="AdobeHeitiStd-Regular" w:hint="eastAsia"/>
          <w:kern w:val="0"/>
          <w:szCs w:val="21"/>
        </w:rPr>
        <w:t>2.</w:t>
      </w:r>
      <w:r w:rsidRPr="00892E52">
        <w:rPr>
          <w:rFonts w:asciiTheme="minorEastAsia" w:hAnsiTheme="minorEastAsia" w:cs="AdobeHeitiStd-Regular" w:hint="eastAsia"/>
          <w:kern w:val="0"/>
          <w:szCs w:val="21"/>
        </w:rPr>
        <w:t>5</w:t>
      </w:r>
      <w:r>
        <w:rPr>
          <w:rFonts w:asciiTheme="minorEastAsia" w:hAnsiTheme="minorEastAsia" w:cs="AdobeHeitiStd-Regular" w:hint="eastAsia"/>
          <w:kern w:val="0"/>
          <w:szCs w:val="21"/>
        </w:rPr>
        <w:t>在2012年</w:t>
      </w:r>
      <w:r w:rsidRPr="00892E52">
        <w:rPr>
          <w:rFonts w:asciiTheme="minorEastAsia" w:hAnsiTheme="minorEastAsia" w:cs="AdobeHeitiStd-Regular" w:hint="eastAsia"/>
          <w:kern w:val="0"/>
          <w:szCs w:val="21"/>
        </w:rPr>
        <w:t>首次开展虚拟参考咨询， 在线</w:t>
      </w:r>
      <w:r w:rsidRPr="00892E52">
        <w:rPr>
          <w:rFonts w:asciiTheme="minorEastAsia" w:hAnsiTheme="minorEastAsia" w:cs="AdobeHeitiStd-Regular"/>
          <w:kern w:val="0"/>
          <w:szCs w:val="21"/>
        </w:rPr>
        <w:t>179</w:t>
      </w:r>
      <w:r w:rsidRPr="00892E52">
        <w:rPr>
          <w:rFonts w:asciiTheme="minorEastAsia" w:hAnsiTheme="minorEastAsia" w:cs="AdobeHeitiStd-Regular" w:hint="eastAsia"/>
          <w:kern w:val="0"/>
          <w:szCs w:val="21"/>
        </w:rPr>
        <w:t>多次，离线</w:t>
      </w:r>
      <w:r w:rsidRPr="00892E52">
        <w:rPr>
          <w:rFonts w:asciiTheme="minorEastAsia" w:hAnsiTheme="minorEastAsia" w:cs="AdobeHeitiStd-Regular"/>
          <w:kern w:val="0"/>
          <w:szCs w:val="21"/>
        </w:rPr>
        <w:t>14</w:t>
      </w:r>
      <w:r w:rsidRPr="00892E52">
        <w:rPr>
          <w:rFonts w:asciiTheme="minorEastAsia" w:hAnsiTheme="minorEastAsia" w:cs="AdobeHeitiStd-Regular" w:hint="eastAsia"/>
          <w:kern w:val="0"/>
          <w:szCs w:val="21"/>
        </w:rPr>
        <w:t>次。</w:t>
      </w:r>
    </w:p>
    <w:p w:rsidR="00EF6EFC" w:rsidRDefault="00EF6EFC" w:rsidP="00EF6EFC">
      <w:pPr>
        <w:spacing w:line="360" w:lineRule="exact"/>
        <w:ind w:firstLineChars="200" w:firstLine="420"/>
        <w:rPr>
          <w:sz w:val="28"/>
          <w:szCs w:val="28"/>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w:t>
      </w:r>
      <w:r>
        <w:rPr>
          <w:rFonts w:asciiTheme="minorEastAsia" w:hAnsiTheme="minorEastAsia" w:cs="AdobeHeitiStd-Regular" w:hint="eastAsia"/>
          <w:kern w:val="0"/>
          <w:szCs w:val="21"/>
        </w:rPr>
        <w:t>2.</w:t>
      </w:r>
      <w:r w:rsidRPr="00892E52">
        <w:rPr>
          <w:rFonts w:asciiTheme="minorEastAsia" w:hAnsiTheme="minorEastAsia" w:cs="AdobeHeitiStd-Regular" w:hint="eastAsia"/>
          <w:kern w:val="0"/>
          <w:szCs w:val="21"/>
        </w:rPr>
        <w:t>6新生入学、新教师入职，举办了培训服务，编印了读者手册，通过参观馆舍，介绍资源，配送图册等形式让新同学尽快熟悉我们学院熟悉图书馆。</w:t>
      </w:r>
    </w:p>
    <w:p w:rsidR="00EF6EFC" w:rsidRPr="00892E52" w:rsidRDefault="00EF6EFC" w:rsidP="00EF6EFC">
      <w:pPr>
        <w:spacing w:line="360" w:lineRule="exact"/>
        <w:ind w:firstLineChars="200" w:firstLine="422"/>
        <w:rPr>
          <w:rFonts w:asciiTheme="minorEastAsia" w:hAnsiTheme="minorEastAsia" w:cs="AdobeHeitiStd-Regular"/>
          <w:kern w:val="0"/>
          <w:szCs w:val="21"/>
        </w:rPr>
      </w:pPr>
      <w:r>
        <w:rPr>
          <w:rFonts w:asciiTheme="minorEastAsia" w:hAnsiTheme="minorEastAsia" w:cs="AdobeHeitiStd-Regular" w:hint="eastAsia"/>
          <w:b/>
          <w:kern w:val="0"/>
          <w:szCs w:val="21"/>
        </w:rPr>
        <w:t>3</w:t>
      </w:r>
      <w:r w:rsidRPr="00177E4B">
        <w:rPr>
          <w:rFonts w:asciiTheme="minorEastAsia" w:hAnsiTheme="minorEastAsia" w:cs="AdobeHeitiStd-Regular" w:hint="eastAsia"/>
          <w:b/>
          <w:kern w:val="0"/>
          <w:szCs w:val="21"/>
        </w:rPr>
        <w:t>.1.3组对组模式：</w:t>
      </w:r>
      <w:r>
        <w:rPr>
          <w:rFonts w:asciiTheme="minorEastAsia" w:hAnsiTheme="minorEastAsia" w:cs="AdobeHeitiStd-Regular" w:hint="eastAsia"/>
          <w:kern w:val="0"/>
          <w:szCs w:val="21"/>
        </w:rPr>
        <w:t>即</w:t>
      </w:r>
      <w:r w:rsidRPr="00892E52">
        <w:rPr>
          <w:rFonts w:asciiTheme="minorEastAsia" w:hAnsiTheme="minorEastAsia" w:cs="AdobeHeitiStd-Regular" w:hint="eastAsia"/>
          <w:kern w:val="0"/>
          <w:szCs w:val="21"/>
        </w:rPr>
        <w:t>学科服务小组到系部，为教学、科研服务。如：专业建设、课程建设、科技查新、科研课题。</w:t>
      </w:r>
    </w:p>
    <w:p w:rsidR="00EF6EFC" w:rsidRPr="00892E52" w:rsidRDefault="00EF6EFC" w:rsidP="00EF6EFC">
      <w:pPr>
        <w:pStyle w:val="a6"/>
        <w:spacing w:before="0" w:beforeAutospacing="0" w:after="0" w:afterAutospacing="0" w:line="360" w:lineRule="exact"/>
        <w:ind w:firstLineChars="221" w:firstLine="464"/>
        <w:rPr>
          <w:rFonts w:asciiTheme="minorEastAsia" w:eastAsiaTheme="minorEastAsia" w:hAnsiTheme="minorEastAsia" w:cs="AdobeHeitiStd-Regular"/>
          <w:sz w:val="21"/>
          <w:szCs w:val="21"/>
        </w:rPr>
      </w:pPr>
      <w:r>
        <w:rPr>
          <w:rFonts w:asciiTheme="minorEastAsia" w:eastAsiaTheme="minorEastAsia" w:hAnsiTheme="minorEastAsia" w:cs="AdobeHeitiStd-Regular" w:hint="eastAsia"/>
          <w:sz w:val="21"/>
          <w:szCs w:val="21"/>
        </w:rPr>
        <w:t>3</w:t>
      </w:r>
      <w:r w:rsidRPr="00892E52">
        <w:rPr>
          <w:rFonts w:asciiTheme="minorEastAsia" w:eastAsiaTheme="minorEastAsia" w:hAnsiTheme="minorEastAsia" w:cs="AdobeHeitiStd-Regular" w:hint="eastAsia"/>
          <w:sz w:val="21"/>
          <w:szCs w:val="21"/>
        </w:rPr>
        <w:t xml:space="preserve">.1.3.1 </w:t>
      </w:r>
      <w:r>
        <w:rPr>
          <w:rFonts w:asciiTheme="minorEastAsia" w:eastAsiaTheme="minorEastAsia" w:hAnsiTheme="minorEastAsia" w:cs="AdobeHeitiStd-Regular" w:hint="eastAsia"/>
          <w:sz w:val="21"/>
          <w:szCs w:val="21"/>
        </w:rPr>
        <w:t>为庆祝</w:t>
      </w:r>
      <w:r w:rsidRPr="00892E52">
        <w:rPr>
          <w:rFonts w:asciiTheme="minorEastAsia" w:eastAsiaTheme="minorEastAsia" w:hAnsiTheme="minorEastAsia" w:cs="AdobeHeitiStd-Regular" w:hint="eastAsia"/>
          <w:sz w:val="21"/>
          <w:szCs w:val="21"/>
        </w:rPr>
        <w:t>教师节，图书馆面向广大教师开展“读书有礼”活动。学科馆员到系部，向学院北京市教学名师、</w:t>
      </w:r>
      <w:r w:rsidRPr="00892E52">
        <w:rPr>
          <w:rFonts w:asciiTheme="minorEastAsia" w:eastAsiaTheme="minorEastAsia" w:hAnsiTheme="minorEastAsia" w:cs="AdobeHeitiStd-Regular"/>
          <w:sz w:val="21"/>
          <w:szCs w:val="21"/>
        </w:rPr>
        <w:t>2012</w:t>
      </w:r>
      <w:r w:rsidRPr="00892E52">
        <w:rPr>
          <w:rFonts w:asciiTheme="minorEastAsia" w:eastAsiaTheme="minorEastAsia" w:hAnsiTheme="minorEastAsia" w:cs="AdobeHeitiStd-Regular" w:hint="eastAsia"/>
          <w:sz w:val="21"/>
          <w:szCs w:val="21"/>
        </w:rPr>
        <w:t>年学院评选的“优秀教师”、副高以上专业教师等赠送了“读秀”学术搜索</w:t>
      </w:r>
      <w:r w:rsidRPr="00892E52">
        <w:rPr>
          <w:rFonts w:asciiTheme="minorEastAsia" w:eastAsiaTheme="minorEastAsia" w:hAnsiTheme="minorEastAsia" w:cs="AdobeHeitiStd-Regular"/>
          <w:sz w:val="21"/>
          <w:szCs w:val="21"/>
        </w:rPr>
        <w:t>VIP</w:t>
      </w:r>
      <w:r w:rsidRPr="00892E52">
        <w:rPr>
          <w:rFonts w:asciiTheme="minorEastAsia" w:eastAsiaTheme="minorEastAsia" w:hAnsiTheme="minorEastAsia" w:cs="AdobeHeitiStd-Regular" w:hint="eastAsia"/>
          <w:sz w:val="21"/>
          <w:szCs w:val="21"/>
        </w:rPr>
        <w:t>卡、“中华数字书苑”读者体验卡，向广大教师表达敬意和祝福，并感谢教师们对图书馆工作的大力支持。　本次活动的举办，丰富了图书馆服务活动的形式，促进了与读者的交流和互动以及图书馆数字资源的宣传、体验和利用。</w:t>
      </w:r>
    </w:p>
    <w:p w:rsidR="00EF6EFC" w:rsidRPr="00892E52" w:rsidRDefault="00EF6EFC" w:rsidP="00EF6EFC">
      <w:pPr>
        <w:pStyle w:val="a6"/>
        <w:spacing w:before="0" w:beforeAutospacing="0" w:after="0" w:afterAutospacing="0" w:line="360" w:lineRule="exact"/>
        <w:rPr>
          <w:rFonts w:asciiTheme="minorEastAsia" w:eastAsiaTheme="minorEastAsia" w:hAnsiTheme="minorEastAsia" w:cs="AdobeHeitiStd-Regular"/>
          <w:sz w:val="21"/>
          <w:szCs w:val="21"/>
        </w:rPr>
      </w:pPr>
      <w:r w:rsidRPr="00892E52">
        <w:rPr>
          <w:rFonts w:asciiTheme="minorEastAsia" w:eastAsiaTheme="minorEastAsia" w:hAnsiTheme="minorEastAsia" w:cs="AdobeHeitiStd-Regular" w:hint="eastAsia"/>
          <w:sz w:val="21"/>
          <w:szCs w:val="21"/>
        </w:rPr>
        <w:t xml:space="preserve">　</w:t>
      </w:r>
      <w:r>
        <w:rPr>
          <w:rFonts w:asciiTheme="minorEastAsia" w:eastAsiaTheme="minorEastAsia" w:hAnsiTheme="minorEastAsia" w:cs="AdobeHeitiStd-Regular" w:hint="eastAsia"/>
          <w:sz w:val="21"/>
          <w:szCs w:val="21"/>
        </w:rPr>
        <w:t xml:space="preserve">  3</w:t>
      </w:r>
      <w:r w:rsidRPr="00892E52">
        <w:rPr>
          <w:rFonts w:asciiTheme="minorEastAsia" w:eastAsiaTheme="minorEastAsia" w:hAnsiTheme="minorEastAsia" w:cs="AdobeHeitiStd-Regular" w:hint="eastAsia"/>
          <w:sz w:val="21"/>
          <w:szCs w:val="21"/>
        </w:rPr>
        <w:t>.1.3.2随时掌握教师的科研立项，做好跟踪服务。不论什么级别科研课题，校园网上都会及时发布申报信息，学科馆员下载并从中挑选所服务系部教师的科研情况，细看文件和表格填写要求，寻找服务点位。比如《北京农业职业学院开题报告</w:t>
      </w:r>
      <w:r w:rsidRPr="00892E52">
        <w:rPr>
          <w:rFonts w:asciiTheme="minorEastAsia" w:eastAsiaTheme="minorEastAsia" w:hAnsiTheme="minorEastAsia" w:cs="AdobeHeitiStd-Regular"/>
          <w:sz w:val="21"/>
          <w:szCs w:val="21"/>
        </w:rPr>
        <w:t>(</w:t>
      </w:r>
      <w:r w:rsidRPr="00892E52">
        <w:rPr>
          <w:rFonts w:asciiTheme="minorEastAsia" w:eastAsiaTheme="minorEastAsia" w:hAnsiTheme="minorEastAsia" w:cs="AdobeHeitiStd-Regular" w:hint="eastAsia"/>
          <w:sz w:val="21"/>
          <w:szCs w:val="21"/>
        </w:rPr>
        <w:t>计划任务</w:t>
      </w:r>
      <w:r w:rsidRPr="00892E52">
        <w:rPr>
          <w:rFonts w:asciiTheme="minorEastAsia" w:eastAsiaTheme="minorEastAsia" w:hAnsiTheme="minorEastAsia" w:cs="AdobeHeitiStd-Regular"/>
          <w:sz w:val="21"/>
          <w:szCs w:val="21"/>
        </w:rPr>
        <w:t>)</w:t>
      </w:r>
      <w:r w:rsidRPr="00892E52">
        <w:rPr>
          <w:rFonts w:asciiTheme="minorEastAsia" w:eastAsiaTheme="minorEastAsia" w:hAnsiTheme="minorEastAsia" w:cs="AdobeHeitiStd-Regular" w:hint="eastAsia"/>
          <w:sz w:val="21"/>
          <w:szCs w:val="21"/>
        </w:rPr>
        <w:t>书》填写说明中提到的学科分类填写要求：按《国务院学委授予学位学科专业目</w:t>
      </w:r>
      <w:r w:rsidRPr="00892E52">
        <w:rPr>
          <w:rFonts w:asciiTheme="minorEastAsia" w:eastAsiaTheme="minorEastAsia" w:hAnsiTheme="minorEastAsia" w:cs="AdobeHeitiStd-Regular"/>
          <w:sz w:val="21"/>
          <w:szCs w:val="21"/>
        </w:rPr>
        <w:t>~(1997)</w:t>
      </w:r>
      <w:r w:rsidRPr="00892E52">
        <w:rPr>
          <w:rFonts w:asciiTheme="minorEastAsia" w:eastAsiaTheme="minorEastAsia" w:hAnsiTheme="minorEastAsia" w:cs="AdobeHeitiStd-Regular" w:hint="eastAsia"/>
          <w:sz w:val="21"/>
          <w:szCs w:val="21"/>
        </w:rPr>
        <w:t>》填写，学科馆员第一时间找出该目录，经科研处有关负责人员确认后，传递给课题负责人。同时，为了更</w:t>
      </w:r>
      <w:r w:rsidRPr="00892E52">
        <w:rPr>
          <w:rFonts w:asciiTheme="minorEastAsia" w:eastAsiaTheme="minorEastAsia" w:hAnsiTheme="minorEastAsia" w:cs="AdobeHeitiStd-Regular" w:hint="eastAsia"/>
          <w:sz w:val="21"/>
          <w:szCs w:val="21"/>
        </w:rPr>
        <w:lastRenderedPageBreak/>
        <w:t>好地提供资源服务，根据不同类别科研内容，更换馆员的“个人数字图书馆”关注热点，随时下载，并转发给服务对象。</w:t>
      </w:r>
      <w:r>
        <w:rPr>
          <w:rFonts w:asciiTheme="minorEastAsia" w:eastAsiaTheme="minorEastAsia" w:hAnsiTheme="minorEastAsia" w:cs="AdobeHeitiStd-Regular" w:hint="eastAsia"/>
          <w:sz w:val="21"/>
          <w:szCs w:val="21"/>
        </w:rPr>
        <w:t>2012</w:t>
      </w:r>
      <w:r w:rsidRPr="00892E52">
        <w:rPr>
          <w:rFonts w:asciiTheme="minorEastAsia" w:eastAsiaTheme="minorEastAsia" w:hAnsiTheme="minorEastAsia" w:cs="AdobeHeitiStd-Regular" w:hint="eastAsia"/>
          <w:sz w:val="21"/>
          <w:szCs w:val="21"/>
        </w:rPr>
        <w:t>年我们和中国农大合作，首次开展了“科技查新”服务，前半年开始培训查新员，</w:t>
      </w:r>
      <w:r>
        <w:rPr>
          <w:rFonts w:asciiTheme="minorEastAsia" w:eastAsiaTheme="minorEastAsia" w:hAnsiTheme="minorEastAsia" w:cs="AdobeHeitiStd-Regular" w:hint="eastAsia"/>
          <w:sz w:val="21"/>
          <w:szCs w:val="21"/>
        </w:rPr>
        <w:t>到年底</w:t>
      </w:r>
      <w:r w:rsidRPr="00892E52">
        <w:rPr>
          <w:rFonts w:asciiTheme="minorEastAsia" w:eastAsiaTheme="minorEastAsia" w:hAnsiTheme="minorEastAsia" w:cs="AdobeHeitiStd-Regular" w:hint="eastAsia"/>
          <w:sz w:val="21"/>
          <w:szCs w:val="21"/>
        </w:rPr>
        <w:t>已经完成</w:t>
      </w:r>
      <w:r>
        <w:rPr>
          <w:rFonts w:asciiTheme="minorEastAsia" w:eastAsiaTheme="minorEastAsia" w:hAnsiTheme="minorEastAsia" w:cs="AdobeHeitiStd-Regular" w:hint="eastAsia"/>
          <w:sz w:val="21"/>
          <w:szCs w:val="21"/>
        </w:rPr>
        <w:t>5</w:t>
      </w:r>
      <w:r w:rsidRPr="00892E52">
        <w:rPr>
          <w:rFonts w:asciiTheme="minorEastAsia" w:eastAsiaTheme="minorEastAsia" w:hAnsiTheme="minorEastAsia" w:cs="AdobeHeitiStd-Regular" w:hint="eastAsia"/>
          <w:sz w:val="21"/>
          <w:szCs w:val="21"/>
        </w:rPr>
        <w:t>名教授的查新业务。</w:t>
      </w:r>
      <w:r>
        <w:rPr>
          <w:rFonts w:asciiTheme="minorEastAsia" w:eastAsiaTheme="minorEastAsia" w:hAnsiTheme="minorEastAsia" w:cs="AdobeHeitiStd-Regular" w:hint="eastAsia"/>
          <w:sz w:val="21"/>
          <w:szCs w:val="21"/>
        </w:rPr>
        <w:t>虽然科技查新在普通高等院校很平常，但是在高职院校能做到馆内受理查新是学科服务工作的很大的创新。</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1.3.3掌握教师代授科目，做好辅助服务。校园网教务系统在学期末公布下学期教师带授课详情，据此选择需要服务的重点对象，一般为新教师首次授课和老教师开设新课。利用图书馆资源，下载相关精品课件和试题库，分别转发到人。尤其是开选修课的老师，因为学生没有统一购买教材，参考书目显得尤为重要。</w:t>
      </w:r>
    </w:p>
    <w:p w:rsidR="00EF6EFC" w:rsidRPr="00892E52" w:rsidRDefault="00EF6EFC" w:rsidP="00EF6EFC">
      <w:pPr>
        <w:spacing w:line="360" w:lineRule="exact"/>
        <w:ind w:firstLineChars="200" w:firstLine="422"/>
        <w:rPr>
          <w:rFonts w:asciiTheme="minorEastAsia" w:hAnsiTheme="minorEastAsia" w:cs="AdobeHeitiStd-Regular"/>
          <w:kern w:val="0"/>
          <w:szCs w:val="21"/>
        </w:rPr>
      </w:pPr>
      <w:r>
        <w:rPr>
          <w:rFonts w:asciiTheme="minorEastAsia" w:hAnsiTheme="minorEastAsia" w:cs="AdobeHeitiStd-Regular" w:hint="eastAsia"/>
          <w:b/>
          <w:kern w:val="0"/>
          <w:szCs w:val="21"/>
        </w:rPr>
        <w:t>3</w:t>
      </w:r>
      <w:r w:rsidRPr="00177E4B">
        <w:rPr>
          <w:rFonts w:asciiTheme="minorEastAsia" w:hAnsiTheme="minorEastAsia" w:cs="AdobeHeitiStd-Regular" w:hint="eastAsia"/>
          <w:b/>
          <w:kern w:val="0"/>
          <w:szCs w:val="21"/>
        </w:rPr>
        <w:t>.1.4团队对团队模式：</w:t>
      </w:r>
      <w:r w:rsidRPr="00177E4B">
        <w:rPr>
          <w:rFonts w:asciiTheme="minorEastAsia" w:hAnsiTheme="minorEastAsia" w:cs="AdobeHeitiStd-Regular" w:hint="eastAsia"/>
          <w:kern w:val="0"/>
          <w:szCs w:val="21"/>
        </w:rPr>
        <w:t>即</w:t>
      </w:r>
      <w:r w:rsidRPr="00892E52">
        <w:rPr>
          <w:rFonts w:asciiTheme="minorEastAsia" w:hAnsiTheme="minorEastAsia" w:cs="AdobeHeitiStd-Regular" w:hint="eastAsia"/>
          <w:kern w:val="0"/>
          <w:szCs w:val="21"/>
        </w:rPr>
        <w:t>学科服务团</w:t>
      </w:r>
      <w:r>
        <w:rPr>
          <w:rFonts w:asciiTheme="minorEastAsia" w:hAnsiTheme="minorEastAsia" w:cs="AdobeHeitiStd-Regular" w:hint="eastAsia"/>
          <w:kern w:val="0"/>
          <w:szCs w:val="21"/>
        </w:rPr>
        <w:t>队</w:t>
      </w:r>
      <w:r w:rsidRPr="00892E52">
        <w:rPr>
          <w:rFonts w:asciiTheme="minorEastAsia" w:hAnsiTheme="minorEastAsia" w:cs="AdobeHeitiStd-Regular" w:hint="eastAsia"/>
          <w:kern w:val="0"/>
          <w:szCs w:val="21"/>
        </w:rPr>
        <w:t>专门服务于专业工作室。</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sidRPr="00892E52">
        <w:rPr>
          <w:rFonts w:asciiTheme="minorEastAsia" w:hAnsiTheme="minorEastAsia" w:cs="AdobeHeitiStd-Regular" w:hint="eastAsia"/>
          <w:kern w:val="0"/>
          <w:szCs w:val="21"/>
        </w:rPr>
        <w:t>我院有10个专业工作室：都市现代农业服务工作室、农产品营销服务工作室、畜牧兽医新技术服务工作室、培训咨询策划服务工作室、新农村规划建设服务工作室、农村法律咨询服务工作室、种苗组培产学研服一体化工作室、草莓产学研服一体化工作室、奶牛产学研</w:t>
      </w:r>
    </w:p>
    <w:p w:rsidR="00EF6EFC" w:rsidRDefault="00EF6EFC" w:rsidP="00EF6EFC">
      <w:pPr>
        <w:spacing w:line="360" w:lineRule="exact"/>
        <w:rPr>
          <w:rFonts w:asciiTheme="minorEastAsia" w:hAnsiTheme="minorEastAsia" w:cs="AdobeHeitiStd-Regular"/>
          <w:kern w:val="0"/>
          <w:szCs w:val="21"/>
        </w:rPr>
      </w:pPr>
      <w:r w:rsidRPr="00892E52">
        <w:rPr>
          <w:rFonts w:asciiTheme="minorEastAsia" w:hAnsiTheme="minorEastAsia" w:cs="AdobeHeitiStd-Regular" w:hint="eastAsia"/>
          <w:kern w:val="0"/>
          <w:szCs w:val="21"/>
        </w:rPr>
        <w:t>服一体化工作室、生态养殖产学研服一体化工作室。</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sidRPr="00892E52">
        <w:rPr>
          <w:rFonts w:asciiTheme="minorEastAsia" w:hAnsiTheme="minorEastAsia" w:cs="AdobeHeitiStd-Regular" w:hint="eastAsia"/>
          <w:kern w:val="0"/>
          <w:szCs w:val="21"/>
        </w:rPr>
        <w:t>图书馆为了做好为专业服务工作，成立</w:t>
      </w:r>
      <w:r>
        <w:rPr>
          <w:rFonts w:asciiTheme="minorEastAsia" w:hAnsiTheme="minorEastAsia" w:cs="AdobeHeitiStd-Regular" w:hint="eastAsia"/>
          <w:kern w:val="0"/>
          <w:szCs w:val="21"/>
        </w:rPr>
        <w:t>学科服务</w:t>
      </w:r>
      <w:r w:rsidRPr="00892E52">
        <w:rPr>
          <w:rFonts w:asciiTheme="minorEastAsia" w:hAnsiTheme="minorEastAsia" w:cs="AdobeHeitiStd-Regular" w:hint="eastAsia"/>
          <w:kern w:val="0"/>
          <w:szCs w:val="21"/>
        </w:rPr>
        <w:t>团队</w:t>
      </w:r>
      <w:r>
        <w:rPr>
          <w:rFonts w:asciiTheme="minorEastAsia" w:hAnsiTheme="minorEastAsia" w:cs="AdobeHeitiStd-Regular" w:hint="eastAsia"/>
          <w:kern w:val="0"/>
          <w:szCs w:val="21"/>
        </w:rPr>
        <w:t>专门</w:t>
      </w:r>
      <w:r w:rsidRPr="00892E52">
        <w:rPr>
          <w:rFonts w:asciiTheme="minorEastAsia" w:hAnsiTheme="minorEastAsia" w:cs="AdobeHeitiStd-Regular" w:hint="eastAsia"/>
          <w:kern w:val="0"/>
          <w:szCs w:val="21"/>
        </w:rPr>
        <w:t>为</w:t>
      </w:r>
      <w:r>
        <w:rPr>
          <w:rFonts w:asciiTheme="minorEastAsia" w:hAnsiTheme="minorEastAsia" w:cs="AdobeHeitiStd-Regular" w:hint="eastAsia"/>
          <w:kern w:val="0"/>
          <w:szCs w:val="21"/>
        </w:rPr>
        <w:t>专业</w:t>
      </w:r>
      <w:r w:rsidRPr="00892E52">
        <w:rPr>
          <w:rFonts w:asciiTheme="minorEastAsia" w:hAnsiTheme="minorEastAsia" w:cs="AdobeHeitiStd-Regular" w:hint="eastAsia"/>
          <w:kern w:val="0"/>
          <w:szCs w:val="21"/>
        </w:rPr>
        <w:t>工作室服务，共有4个团队服务于专业工作室。团队工作内容主要是深入到</w:t>
      </w:r>
      <w:r>
        <w:rPr>
          <w:rFonts w:asciiTheme="minorEastAsia" w:hAnsiTheme="minorEastAsia" w:cs="AdobeHeitiStd-Regular" w:hint="eastAsia"/>
          <w:kern w:val="0"/>
          <w:szCs w:val="21"/>
        </w:rPr>
        <w:t>专业</w:t>
      </w:r>
      <w:r w:rsidRPr="00892E52">
        <w:rPr>
          <w:rFonts w:asciiTheme="minorEastAsia" w:hAnsiTheme="minorEastAsia" w:cs="AdobeHeitiStd-Regular" w:hint="eastAsia"/>
          <w:kern w:val="0"/>
          <w:szCs w:val="21"/>
        </w:rPr>
        <w:t>工作室加强与教师之间的交流与沟通，深入地了解教师的科研信息需求，提升图书馆的服务水平和质量，比如：为北区农村法律咨询服务工作室、奶牛工作室等进行了系统的服务。为团队进行了科技查新、原文传递等服务项目以及首都高职高专图书馆联盟平台资源的服务利用的培训；为教师提供了教材编写的服务等等。</w:t>
      </w:r>
    </w:p>
    <w:p w:rsidR="00EF6EFC" w:rsidRPr="00892E52" w:rsidRDefault="00EF6EFC" w:rsidP="00EF6EFC">
      <w:pPr>
        <w:spacing w:line="360" w:lineRule="exact"/>
        <w:ind w:firstLineChars="200" w:firstLine="422"/>
        <w:rPr>
          <w:rFonts w:asciiTheme="minorEastAsia" w:hAnsiTheme="minorEastAsia" w:cs="AdobeHeitiStd-Regular"/>
          <w:kern w:val="0"/>
          <w:szCs w:val="21"/>
        </w:rPr>
      </w:pPr>
      <w:r>
        <w:rPr>
          <w:rFonts w:asciiTheme="minorEastAsia" w:hAnsiTheme="minorEastAsia" w:cs="AdobeHeitiStd-Regular" w:hint="eastAsia"/>
          <w:b/>
          <w:kern w:val="0"/>
          <w:szCs w:val="21"/>
        </w:rPr>
        <w:t>3</w:t>
      </w:r>
      <w:r w:rsidRPr="007C7975">
        <w:rPr>
          <w:rFonts w:asciiTheme="minorEastAsia" w:hAnsiTheme="minorEastAsia" w:cs="AdobeHeitiStd-Regular" w:hint="eastAsia"/>
          <w:b/>
          <w:kern w:val="0"/>
          <w:szCs w:val="21"/>
        </w:rPr>
        <w:t>.1.5院校对乡镇模式：</w:t>
      </w:r>
      <w:r>
        <w:rPr>
          <w:rFonts w:asciiTheme="minorEastAsia" w:hAnsiTheme="minorEastAsia" w:cs="AdobeHeitiStd-Regular" w:hint="eastAsia"/>
          <w:kern w:val="0"/>
          <w:szCs w:val="21"/>
        </w:rPr>
        <w:t>即图书馆开展社会服务，在郊区</w:t>
      </w:r>
      <w:r w:rsidRPr="00892E52">
        <w:rPr>
          <w:rFonts w:asciiTheme="minorEastAsia" w:hAnsiTheme="minorEastAsia" w:cs="AdobeHeitiStd-Regular" w:hint="eastAsia"/>
          <w:kern w:val="0"/>
          <w:szCs w:val="21"/>
        </w:rPr>
        <w:t>建立</w:t>
      </w:r>
      <w:r>
        <w:rPr>
          <w:rFonts w:asciiTheme="minorEastAsia" w:hAnsiTheme="minorEastAsia" w:cs="AdobeHeitiStd-Regular" w:hint="eastAsia"/>
          <w:kern w:val="0"/>
          <w:szCs w:val="21"/>
        </w:rPr>
        <w:t>“</w:t>
      </w:r>
      <w:r w:rsidRPr="00892E52">
        <w:rPr>
          <w:rFonts w:asciiTheme="minorEastAsia" w:hAnsiTheme="minorEastAsia" w:cs="AdobeHeitiStd-Regular" w:hint="eastAsia"/>
          <w:kern w:val="0"/>
          <w:szCs w:val="21"/>
        </w:rPr>
        <w:t>爱农图书室</w:t>
      </w:r>
      <w:r>
        <w:rPr>
          <w:rFonts w:asciiTheme="minorEastAsia" w:hAnsiTheme="minorEastAsia" w:cs="AdobeHeitiStd-Regular" w:hint="eastAsia"/>
          <w:kern w:val="0"/>
          <w:szCs w:val="21"/>
        </w:rPr>
        <w:t>”</w:t>
      </w:r>
      <w:r w:rsidRPr="00892E52">
        <w:rPr>
          <w:rFonts w:asciiTheme="minorEastAsia" w:hAnsiTheme="minorEastAsia" w:cs="AdobeHeitiStd-Regular" w:hint="eastAsia"/>
          <w:kern w:val="0"/>
          <w:szCs w:val="21"/>
        </w:rPr>
        <w:t>、援建房山灾区、为京郊人才挂职地点捐书、参加“文化帮扶送教下乡”捐书活动、为学院家属住宅社区送书等活动。</w:t>
      </w:r>
    </w:p>
    <w:p w:rsidR="00EF6EFC"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.1.5.1“爱农图书室”是我们的特色，早在2007年我们就在平谷区白各庄村建立了“爱农图书室”。</w:t>
      </w:r>
      <w:r>
        <w:rPr>
          <w:rFonts w:asciiTheme="minorEastAsia" w:hAnsiTheme="minorEastAsia" w:cs="AdobeHeitiStd-Regular" w:hint="eastAsia"/>
          <w:kern w:val="0"/>
          <w:szCs w:val="21"/>
        </w:rPr>
        <w:t>2012年</w:t>
      </w:r>
      <w:r w:rsidRPr="00892E52">
        <w:rPr>
          <w:rFonts w:asciiTheme="minorEastAsia" w:hAnsiTheme="minorEastAsia" w:cs="AdobeHeitiStd-Regular" w:hint="eastAsia"/>
          <w:kern w:val="0"/>
          <w:szCs w:val="21"/>
        </w:rPr>
        <w:t>我们和挂职教师一起在窦店镇白草洼村举行</w:t>
      </w:r>
      <w:r>
        <w:rPr>
          <w:rFonts w:asciiTheme="minorEastAsia" w:hAnsiTheme="minorEastAsia" w:cs="AdobeHeitiStd-Regular" w:hint="eastAsia"/>
          <w:kern w:val="0"/>
          <w:szCs w:val="21"/>
        </w:rPr>
        <w:t>第二个</w:t>
      </w:r>
      <w:r w:rsidRPr="00892E52">
        <w:rPr>
          <w:rFonts w:asciiTheme="minorEastAsia" w:hAnsiTheme="minorEastAsia" w:cs="AdobeHeitiStd-Regular" w:hint="eastAsia"/>
          <w:kern w:val="0"/>
          <w:szCs w:val="21"/>
        </w:rPr>
        <w:t>“爱农图书室”启动仪式，主管副院长王福海、窦店镇领导孙建国出席仪式。“走进知识、走进乡村、传播知识、传播文化”活动是我院科研与服务工作的重要组成部分，对于发挥学院专业技术优势及本镇农业区位优势，实现乡镇农业大发展及农业学院专业技术发挥的双丰收起到积极推动作用。</w:t>
      </w:r>
      <w:r>
        <w:rPr>
          <w:rFonts w:asciiTheme="minorEastAsia" w:hAnsiTheme="minorEastAsia" w:cs="AdobeHeitiStd-Regular" w:hint="eastAsia"/>
          <w:kern w:val="0"/>
          <w:szCs w:val="21"/>
        </w:rPr>
        <w:t>该项活动被中国文明网、首都文明网进行了报道。2013年我们计划在7.21洪水受害灾区房山区拂子庄乡建立第三个</w:t>
      </w:r>
      <w:r w:rsidRPr="00892E52">
        <w:rPr>
          <w:rFonts w:asciiTheme="minorEastAsia" w:hAnsiTheme="minorEastAsia" w:cs="AdobeHeitiStd-Regular" w:hint="eastAsia"/>
          <w:kern w:val="0"/>
          <w:szCs w:val="21"/>
        </w:rPr>
        <w:t>“爱农图书室”</w:t>
      </w:r>
      <w:r>
        <w:rPr>
          <w:rFonts w:asciiTheme="minorEastAsia" w:hAnsiTheme="minorEastAsia" w:cs="AdobeHeitiStd-Regular" w:hint="eastAsia"/>
          <w:kern w:val="0"/>
          <w:szCs w:val="21"/>
        </w:rPr>
        <w:t>，并结合学院的挂职服务工作，将此项服务持续发展下去。</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.1.5.2参加了学院“情系灾区科技援建”活动，房山佛子庄乡是我院院乡携手共建单位，在</w:t>
      </w:r>
      <w:r>
        <w:rPr>
          <w:rFonts w:asciiTheme="minorEastAsia" w:hAnsiTheme="minorEastAsia" w:cs="AdobeHeitiStd-Regular" w:hint="eastAsia"/>
          <w:kern w:val="0"/>
          <w:szCs w:val="21"/>
        </w:rPr>
        <w:t>2012年</w:t>
      </w:r>
      <w:r w:rsidRPr="00892E52">
        <w:rPr>
          <w:rFonts w:asciiTheme="minorEastAsia" w:hAnsiTheme="minorEastAsia" w:cs="AdobeHeitiStd-Regular" w:hint="eastAsia"/>
          <w:kern w:val="0"/>
          <w:szCs w:val="21"/>
        </w:rPr>
        <w:t>“</w:t>
      </w:r>
      <w:r w:rsidRPr="00892E52">
        <w:rPr>
          <w:rFonts w:asciiTheme="minorEastAsia" w:hAnsiTheme="minorEastAsia" w:cs="AdobeHeitiStd-Regular"/>
          <w:kern w:val="0"/>
          <w:szCs w:val="21"/>
        </w:rPr>
        <w:t>7•21</w:t>
      </w:r>
      <w:r w:rsidRPr="00892E52">
        <w:rPr>
          <w:rFonts w:asciiTheme="minorEastAsia" w:hAnsiTheme="minorEastAsia" w:cs="AdobeHeitiStd-Regular" w:hint="eastAsia"/>
          <w:kern w:val="0"/>
          <w:szCs w:val="21"/>
        </w:rPr>
        <w:t>”特大暴雨灾害中，该乡民房、道路、水利等基础设施及种植、养殖等产业方面受损严重。为帮助佛子庄乡尽快恢复生产，并在此基础上对乡域资源有一个整体规划和科学定位，学院决定开展“情系灾区</w:t>
      </w:r>
      <w:r w:rsidRPr="00892E52">
        <w:rPr>
          <w:rFonts w:asciiTheme="minorEastAsia" w:hAnsiTheme="minorEastAsia" w:cs="AdobeHeitiStd-Regular"/>
          <w:kern w:val="0"/>
          <w:szCs w:val="21"/>
        </w:rPr>
        <w:t xml:space="preserve">  </w:t>
      </w:r>
      <w:r w:rsidRPr="00892E52">
        <w:rPr>
          <w:rFonts w:asciiTheme="minorEastAsia" w:hAnsiTheme="minorEastAsia" w:cs="AdobeHeitiStd-Regular" w:hint="eastAsia"/>
          <w:kern w:val="0"/>
          <w:szCs w:val="21"/>
        </w:rPr>
        <w:t>科技援建”主题活动，充分发挥技术优势和团队力量，组织各系专家队伍专门到该乡进行灾后重建调研，并由图书馆和农广校共同送去科技书籍和科技光盘。</w:t>
      </w:r>
    </w:p>
    <w:p w:rsidR="00EF6EFC" w:rsidRPr="000C7201" w:rsidRDefault="00EF6EFC" w:rsidP="00EF6EFC">
      <w:pPr>
        <w:spacing w:line="360" w:lineRule="exact"/>
        <w:ind w:firstLineChars="200" w:firstLine="420"/>
        <w:rPr>
          <w:sz w:val="28"/>
          <w:szCs w:val="28"/>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.1.5.3为庆祝中国共产党建党</w:t>
      </w:r>
      <w:r w:rsidRPr="00892E52">
        <w:rPr>
          <w:rFonts w:asciiTheme="minorEastAsia" w:hAnsiTheme="minorEastAsia" w:cs="AdobeHeitiStd-Regular"/>
          <w:kern w:val="0"/>
          <w:szCs w:val="21"/>
        </w:rPr>
        <w:t>91</w:t>
      </w:r>
      <w:r w:rsidRPr="00892E52">
        <w:rPr>
          <w:rFonts w:asciiTheme="minorEastAsia" w:hAnsiTheme="minorEastAsia" w:cs="AdobeHeitiStd-Regular" w:hint="eastAsia"/>
          <w:kern w:val="0"/>
          <w:szCs w:val="21"/>
        </w:rPr>
        <w:t>周年，市农广校、学院图书馆联合北京市新闻出版局、中央农广校农业教育声像出版社，共同在市委农工委结对帮扶点</w:t>
      </w:r>
      <w:r w:rsidRPr="00892E52">
        <w:rPr>
          <w:rFonts w:asciiTheme="minorEastAsia" w:hAnsiTheme="minorEastAsia" w:cs="AdobeHeitiStd-Regular"/>
          <w:kern w:val="0"/>
          <w:szCs w:val="21"/>
        </w:rPr>
        <w:t>——</w:t>
      </w:r>
      <w:r w:rsidRPr="00892E52">
        <w:rPr>
          <w:rFonts w:asciiTheme="minorEastAsia" w:hAnsiTheme="minorEastAsia" w:cs="AdobeHeitiStd-Regular" w:hint="eastAsia"/>
          <w:kern w:val="0"/>
          <w:szCs w:val="21"/>
        </w:rPr>
        <w:t>延庆县沈家营镇连</w:t>
      </w:r>
      <w:r w:rsidRPr="00892E52">
        <w:rPr>
          <w:rFonts w:asciiTheme="minorEastAsia" w:hAnsiTheme="minorEastAsia" w:cs="AdobeHeitiStd-Regular" w:hint="eastAsia"/>
          <w:kern w:val="0"/>
          <w:szCs w:val="21"/>
        </w:rPr>
        <w:lastRenderedPageBreak/>
        <w:t>家营村开展</w:t>
      </w:r>
      <w:r w:rsidRPr="00892E52">
        <w:rPr>
          <w:rFonts w:asciiTheme="minorEastAsia" w:hAnsiTheme="minorEastAsia" w:cs="AdobeHeitiStd-Regular"/>
          <w:kern w:val="0"/>
          <w:szCs w:val="21"/>
        </w:rPr>
        <w:t>“</w:t>
      </w:r>
      <w:r w:rsidRPr="00892E52">
        <w:rPr>
          <w:rFonts w:asciiTheme="minorEastAsia" w:hAnsiTheme="minorEastAsia" w:cs="AdobeHeitiStd-Regular" w:hint="eastAsia"/>
          <w:kern w:val="0"/>
          <w:szCs w:val="21"/>
        </w:rPr>
        <w:t>文化帮扶</w:t>
      </w:r>
      <w:r w:rsidRPr="00892E52">
        <w:rPr>
          <w:rFonts w:asciiTheme="minorEastAsia" w:hAnsiTheme="minorEastAsia" w:cs="AdobeHeitiStd-Regular"/>
          <w:kern w:val="0"/>
          <w:szCs w:val="21"/>
        </w:rPr>
        <w:t xml:space="preserve">  </w:t>
      </w:r>
      <w:r w:rsidRPr="00892E52">
        <w:rPr>
          <w:rFonts w:asciiTheme="minorEastAsia" w:hAnsiTheme="minorEastAsia" w:cs="AdobeHeitiStd-Regular" w:hint="eastAsia"/>
          <w:kern w:val="0"/>
          <w:szCs w:val="21"/>
        </w:rPr>
        <w:t>送教下乡</w:t>
      </w:r>
      <w:r w:rsidRPr="00892E52">
        <w:rPr>
          <w:rFonts w:asciiTheme="minorEastAsia" w:hAnsiTheme="minorEastAsia" w:cs="AdobeHeitiStd-Regular"/>
          <w:kern w:val="0"/>
          <w:szCs w:val="21"/>
        </w:rPr>
        <w:t>”</w:t>
      </w:r>
      <w:r w:rsidRPr="00892E52">
        <w:rPr>
          <w:rFonts w:asciiTheme="minorEastAsia" w:hAnsiTheme="minorEastAsia" w:cs="AdobeHeitiStd-Regular" w:hint="eastAsia"/>
          <w:kern w:val="0"/>
          <w:szCs w:val="21"/>
        </w:rPr>
        <w:t>主题共建活动。市农广校和学院图书馆根据农民需要，为村民们准备了种植、文化健康、休闲娱乐等方面的图书、期刊八百余册，补充完善该村“农家书屋”。</w:t>
      </w:r>
    </w:p>
    <w:p w:rsidR="00EF6EFC"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.1.5.4长阳镇为我院长期合作、共建单位，</w:t>
      </w:r>
      <w:r>
        <w:rPr>
          <w:rFonts w:asciiTheme="minorEastAsia" w:hAnsiTheme="minorEastAsia" w:cs="AdobeHeitiStd-Regular" w:hint="eastAsia"/>
          <w:kern w:val="0"/>
          <w:szCs w:val="21"/>
        </w:rPr>
        <w:t>2012</w:t>
      </w:r>
      <w:r w:rsidRPr="00892E52">
        <w:rPr>
          <w:rFonts w:asciiTheme="minorEastAsia" w:hAnsiTheme="minorEastAsia" w:cs="AdobeHeitiStd-Regular" w:hint="eastAsia"/>
          <w:kern w:val="0"/>
          <w:szCs w:val="21"/>
        </w:rPr>
        <w:t>年京郊人才行派出杨教授服务，图书馆与其合作为长阳镇图书室捐赠了合订期刊。</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w:t>
      </w:r>
      <w:r w:rsidRPr="00892E52">
        <w:rPr>
          <w:rFonts w:asciiTheme="minorEastAsia" w:hAnsiTheme="minorEastAsia" w:cs="AdobeHeitiStd-Regular" w:hint="eastAsia"/>
          <w:kern w:val="0"/>
          <w:szCs w:val="21"/>
        </w:rPr>
        <w:t>.1.5.5长辛店是我院的家属区，图书馆党员开展“党员献爱心</w:t>
      </w:r>
      <w:r w:rsidRPr="00892E52">
        <w:rPr>
          <w:rFonts w:asciiTheme="minorEastAsia" w:hAnsiTheme="minorEastAsia" w:cs="AdobeHeitiStd-Regular"/>
          <w:kern w:val="0"/>
          <w:szCs w:val="21"/>
        </w:rPr>
        <w:t xml:space="preserve">  </w:t>
      </w:r>
      <w:r w:rsidRPr="00892E52">
        <w:rPr>
          <w:rFonts w:asciiTheme="minorEastAsia" w:hAnsiTheme="minorEastAsia" w:cs="AdobeHeitiStd-Regular" w:hint="eastAsia"/>
          <w:kern w:val="0"/>
          <w:szCs w:val="21"/>
        </w:rPr>
        <w:t>送书到社区”活动，长期不懈地为社区居民服务，满足了离退休教职工学习新知识、丰富文化生活的需求。</w:t>
      </w:r>
    </w:p>
    <w:p w:rsidR="00EF6EFC" w:rsidRPr="006A0481" w:rsidRDefault="00EF6EFC" w:rsidP="00EF6EFC">
      <w:pPr>
        <w:spacing w:line="360" w:lineRule="exact"/>
        <w:rPr>
          <w:rFonts w:ascii="黑体" w:eastAsia="黑体" w:hAnsi="黑体" w:cs="AdobeHeitiStd-Regular"/>
          <w:b/>
          <w:kern w:val="0"/>
          <w:sz w:val="28"/>
          <w:szCs w:val="28"/>
        </w:rPr>
      </w:pPr>
      <w:r>
        <w:rPr>
          <w:rFonts w:ascii="黑体" w:eastAsia="黑体" w:hAnsi="黑体" w:cs="AdobeHeitiStd-Regular" w:hint="eastAsia"/>
          <w:b/>
          <w:kern w:val="0"/>
          <w:sz w:val="28"/>
          <w:szCs w:val="28"/>
        </w:rPr>
        <w:t xml:space="preserve">   </w:t>
      </w:r>
      <w:r w:rsidRPr="006A0481">
        <w:rPr>
          <w:rFonts w:ascii="黑体" w:eastAsia="黑体" w:hAnsi="黑体" w:cs="AdobeHeitiStd-Regular" w:hint="eastAsia"/>
          <w:b/>
          <w:kern w:val="0"/>
          <w:sz w:val="28"/>
          <w:szCs w:val="28"/>
        </w:rPr>
        <w:t>3.2学科服务模式的创新点</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sidRPr="00892E52">
        <w:rPr>
          <w:rFonts w:asciiTheme="minorEastAsia" w:hAnsiTheme="minorEastAsia" w:cs="AdobeHeitiStd-Regular" w:hint="eastAsia"/>
          <w:kern w:val="0"/>
          <w:szCs w:val="21"/>
        </w:rPr>
        <w:t>北京农业职业学院图书馆在学科服务方面提升了服务理念、创新了服务模式、规范了管理制度。</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3.2.1</w:t>
      </w:r>
      <w:r w:rsidRPr="00892E52">
        <w:rPr>
          <w:rFonts w:asciiTheme="minorEastAsia" w:hAnsiTheme="minorEastAsia" w:cs="AdobeHeitiStd-Regular" w:hint="eastAsia"/>
          <w:kern w:val="0"/>
          <w:szCs w:val="21"/>
        </w:rPr>
        <w:t>创新性</w:t>
      </w:r>
      <w:r>
        <w:rPr>
          <w:rFonts w:asciiTheme="minorEastAsia" w:hAnsiTheme="minorEastAsia" w:cs="AdobeHeitiStd-Regular" w:hint="eastAsia"/>
          <w:kern w:val="0"/>
          <w:szCs w:val="21"/>
        </w:rPr>
        <w:t>表现在</w:t>
      </w:r>
      <w:r w:rsidRPr="00892E52">
        <w:rPr>
          <w:rFonts w:asciiTheme="minorEastAsia" w:hAnsiTheme="minorEastAsia" w:cs="AdobeHeitiStd-Regular" w:hint="eastAsia"/>
          <w:kern w:val="0"/>
          <w:szCs w:val="21"/>
        </w:rPr>
        <w:t>：个性化服务更加细致，人性化服务更加完美，专业化服务更加到位，社会化服务更加健全。</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3.2.2</w:t>
      </w:r>
      <w:r w:rsidRPr="00892E52">
        <w:rPr>
          <w:rFonts w:asciiTheme="minorEastAsia" w:hAnsiTheme="minorEastAsia" w:cs="AdobeHeitiStd-Regular" w:hint="eastAsia"/>
          <w:kern w:val="0"/>
          <w:szCs w:val="21"/>
        </w:rPr>
        <w:t>取得的效果</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3.2.2.1</w:t>
      </w:r>
      <w:r w:rsidRPr="00892E52">
        <w:rPr>
          <w:rFonts w:asciiTheme="minorEastAsia" w:hAnsiTheme="minorEastAsia" w:cs="AdobeHeitiStd-Regular" w:hint="eastAsia"/>
          <w:kern w:val="0"/>
          <w:szCs w:val="21"/>
        </w:rPr>
        <w:t>规范了管理制度</w:t>
      </w:r>
      <w:r>
        <w:rPr>
          <w:rFonts w:asciiTheme="minorEastAsia" w:hAnsiTheme="minorEastAsia" w:cs="AdobeHeitiStd-Regular" w:hint="eastAsia"/>
          <w:kern w:val="0"/>
          <w:szCs w:val="21"/>
        </w:rPr>
        <w:t>：</w:t>
      </w:r>
      <w:r w:rsidRPr="00892E52">
        <w:rPr>
          <w:rFonts w:asciiTheme="minorEastAsia" w:hAnsiTheme="minorEastAsia" w:cs="AdobeHeitiStd-Regular" w:hint="eastAsia"/>
          <w:kern w:val="0"/>
          <w:szCs w:val="21"/>
        </w:rPr>
        <w:t>细化并规范了《北京农业职业学院图书馆学科馆员工作管理办法》。文件明确了学科馆员分配和职责。学科馆员服务组织分为小组和团队两种形式。</w:t>
      </w:r>
    </w:p>
    <w:p w:rsidR="00EF6EFC" w:rsidRPr="00892E52" w:rsidRDefault="00EF6EFC" w:rsidP="00EF6EFC">
      <w:pPr>
        <w:numPr>
          <w:ilvl w:val="0"/>
          <w:numId w:val="1"/>
        </w:numPr>
        <w:tabs>
          <w:tab w:val="clear" w:pos="980"/>
          <w:tab w:val="num" w:pos="0"/>
        </w:tabs>
        <w:spacing w:line="360" w:lineRule="exact"/>
        <w:ind w:left="0" w:firstLine="560"/>
        <w:rPr>
          <w:rFonts w:asciiTheme="minorEastAsia" w:hAnsiTheme="minorEastAsia" w:cs="AdobeHeitiStd-Regular"/>
          <w:kern w:val="0"/>
          <w:szCs w:val="21"/>
        </w:rPr>
      </w:pPr>
      <w:r w:rsidRPr="00892E52">
        <w:rPr>
          <w:rFonts w:asciiTheme="minorEastAsia" w:hAnsiTheme="minorEastAsia" w:cs="AdobeHeitiStd-Regular" w:hint="eastAsia"/>
          <w:kern w:val="0"/>
          <w:szCs w:val="21"/>
        </w:rPr>
        <w:t>小组形式是根据馆员的专业背景和特长，强弱结合，指派两人为一组，分配到全院十个系部，责任到组，开展服务。</w:t>
      </w:r>
    </w:p>
    <w:p w:rsidR="00EF6EFC" w:rsidRPr="00892E52" w:rsidRDefault="00EF6EFC" w:rsidP="00EF6EFC">
      <w:pPr>
        <w:numPr>
          <w:ilvl w:val="0"/>
          <w:numId w:val="1"/>
        </w:numPr>
        <w:tabs>
          <w:tab w:val="clear" w:pos="980"/>
          <w:tab w:val="num" w:pos="0"/>
        </w:tabs>
        <w:spacing w:line="360" w:lineRule="exact"/>
        <w:ind w:left="0" w:firstLine="560"/>
        <w:rPr>
          <w:rFonts w:asciiTheme="minorEastAsia" w:hAnsiTheme="minorEastAsia" w:cs="AdobeHeitiStd-Regular"/>
          <w:kern w:val="0"/>
          <w:szCs w:val="21"/>
        </w:rPr>
      </w:pPr>
      <w:r w:rsidRPr="00892E52">
        <w:rPr>
          <w:rFonts w:asciiTheme="minorEastAsia" w:hAnsiTheme="minorEastAsia" w:cs="AdobeHeitiStd-Regular" w:hint="eastAsia"/>
          <w:kern w:val="0"/>
          <w:szCs w:val="21"/>
        </w:rPr>
        <w:t>团队形式则是依据学院所设专业性质，组建了农业学科团队、非农业学科团队、文法财经学科团队及综合性学科团队四个服务团队，主要服务我院的</w:t>
      </w:r>
      <w:r w:rsidRPr="00892E52">
        <w:rPr>
          <w:rFonts w:asciiTheme="minorEastAsia" w:hAnsiTheme="minorEastAsia" w:cs="AdobeHeitiStd-Regular"/>
          <w:kern w:val="0"/>
          <w:szCs w:val="21"/>
        </w:rPr>
        <w:t>10</w:t>
      </w:r>
      <w:r w:rsidRPr="00892E52">
        <w:rPr>
          <w:rFonts w:asciiTheme="minorEastAsia" w:hAnsiTheme="minorEastAsia" w:cs="AdobeHeitiStd-Regular" w:hint="eastAsia"/>
          <w:kern w:val="0"/>
          <w:szCs w:val="21"/>
        </w:rPr>
        <w:t>个专业工作室。</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r>
        <w:rPr>
          <w:rFonts w:asciiTheme="minorEastAsia" w:hAnsiTheme="minorEastAsia" w:cs="AdobeHeitiStd-Regular" w:hint="eastAsia"/>
          <w:kern w:val="0"/>
          <w:szCs w:val="21"/>
        </w:rPr>
        <w:t>3.2.2.2</w:t>
      </w:r>
      <w:r w:rsidRPr="00892E52">
        <w:rPr>
          <w:rFonts w:asciiTheme="minorEastAsia" w:hAnsiTheme="minorEastAsia" w:cs="AdobeHeitiStd-Regular" w:hint="eastAsia"/>
          <w:kern w:val="0"/>
          <w:szCs w:val="21"/>
        </w:rPr>
        <w:t>提升了服务理念</w:t>
      </w:r>
    </w:p>
    <w:p w:rsidR="00EF6EFC" w:rsidRPr="00892E52" w:rsidRDefault="00EF6EFC" w:rsidP="00EF6EFC">
      <w:pPr>
        <w:spacing w:line="360" w:lineRule="exact"/>
        <w:rPr>
          <w:rFonts w:asciiTheme="minorEastAsia" w:hAnsiTheme="minorEastAsia" w:cs="AdobeHeitiStd-Regular"/>
          <w:kern w:val="0"/>
          <w:szCs w:val="21"/>
        </w:rPr>
      </w:pPr>
      <w:r>
        <w:rPr>
          <w:rFonts w:asciiTheme="minorEastAsia" w:hAnsiTheme="minorEastAsia" w:cs="AdobeHeitiStd-Regular" w:hint="eastAsia"/>
          <w:kern w:val="0"/>
          <w:szCs w:val="21"/>
        </w:rPr>
        <w:t xml:space="preserve">     </w:t>
      </w:r>
      <w:r w:rsidRPr="00892E52">
        <w:rPr>
          <w:rFonts w:asciiTheme="minorEastAsia" w:hAnsiTheme="minorEastAsia" w:cs="AdobeHeitiStd-Regular" w:hint="eastAsia"/>
          <w:kern w:val="0"/>
          <w:szCs w:val="21"/>
        </w:rPr>
        <w:t>以“主动服务”作为服务的理念。</w:t>
      </w:r>
    </w:p>
    <w:p w:rsidR="00EF6EFC" w:rsidRPr="00892E52" w:rsidRDefault="00EF6EFC" w:rsidP="00EF6EFC">
      <w:pPr>
        <w:spacing w:line="360" w:lineRule="exact"/>
        <w:rPr>
          <w:rFonts w:asciiTheme="minorEastAsia" w:hAnsiTheme="minorEastAsia" w:cs="AdobeHeitiStd-Regular"/>
          <w:kern w:val="0"/>
          <w:szCs w:val="21"/>
        </w:rPr>
      </w:pPr>
      <w:r>
        <w:rPr>
          <w:rFonts w:asciiTheme="minorEastAsia" w:hAnsiTheme="minorEastAsia" w:cs="AdobeHeitiStd-Regular" w:hint="eastAsia"/>
          <w:kern w:val="0"/>
          <w:szCs w:val="21"/>
        </w:rPr>
        <w:t xml:space="preserve">     </w:t>
      </w:r>
      <w:r w:rsidRPr="00892E52">
        <w:rPr>
          <w:rFonts w:asciiTheme="minorEastAsia" w:hAnsiTheme="minorEastAsia" w:cs="AdobeHeitiStd-Regular" w:hint="eastAsia"/>
          <w:kern w:val="0"/>
          <w:szCs w:val="21"/>
        </w:rPr>
        <w:t>以“服务至上，满意读者”作为服务的宗旨。</w:t>
      </w:r>
    </w:p>
    <w:p w:rsidR="00EF6EFC" w:rsidRPr="00892E52" w:rsidRDefault="00EF6EFC" w:rsidP="00EF6EFC">
      <w:pPr>
        <w:spacing w:line="360" w:lineRule="exact"/>
        <w:rPr>
          <w:rFonts w:asciiTheme="minorEastAsia" w:hAnsiTheme="minorEastAsia" w:cs="AdobeHeitiStd-Regular"/>
          <w:kern w:val="0"/>
          <w:szCs w:val="21"/>
        </w:rPr>
      </w:pPr>
      <w:r>
        <w:rPr>
          <w:rFonts w:asciiTheme="minorEastAsia" w:hAnsiTheme="minorEastAsia" w:cs="AdobeHeitiStd-Regular" w:hint="eastAsia"/>
          <w:kern w:val="0"/>
          <w:szCs w:val="21"/>
        </w:rPr>
        <w:t xml:space="preserve">     </w:t>
      </w:r>
      <w:r w:rsidRPr="00892E52">
        <w:rPr>
          <w:rFonts w:asciiTheme="minorEastAsia" w:hAnsiTheme="minorEastAsia" w:cs="AdobeHeitiStd-Regular" w:hint="eastAsia"/>
          <w:kern w:val="0"/>
          <w:szCs w:val="21"/>
        </w:rPr>
        <w:t>以“学起来、动起来、做起来、活起来”作为图书馆服务创新的具体体现和要求。</w:t>
      </w:r>
    </w:p>
    <w:p w:rsidR="00EF6EFC" w:rsidRPr="00892E52" w:rsidRDefault="00EF6EFC" w:rsidP="00EF6EFC">
      <w:pPr>
        <w:spacing w:line="360" w:lineRule="exact"/>
        <w:rPr>
          <w:rFonts w:asciiTheme="minorEastAsia" w:hAnsiTheme="minorEastAsia" w:cs="AdobeHeitiStd-Regular"/>
          <w:kern w:val="0"/>
          <w:szCs w:val="21"/>
        </w:rPr>
      </w:pPr>
      <w:r>
        <w:rPr>
          <w:rFonts w:asciiTheme="minorEastAsia" w:hAnsiTheme="minorEastAsia" w:cs="AdobeHeitiStd-Regular" w:hint="eastAsia"/>
          <w:kern w:val="0"/>
          <w:szCs w:val="21"/>
        </w:rPr>
        <w:t xml:space="preserve">     </w:t>
      </w:r>
      <w:r w:rsidRPr="00892E52">
        <w:rPr>
          <w:rFonts w:asciiTheme="minorEastAsia" w:hAnsiTheme="minorEastAsia" w:cs="AdobeHeitiStd-Regular" w:hint="eastAsia"/>
          <w:kern w:val="0"/>
          <w:szCs w:val="21"/>
        </w:rPr>
        <w:t>以服务学院与服务社会相结合作为服务的重点。</w:t>
      </w:r>
    </w:p>
    <w:p w:rsidR="00EF6EFC" w:rsidRDefault="00EF6EFC" w:rsidP="00EF6EFC">
      <w:pPr>
        <w:spacing w:line="360" w:lineRule="exact"/>
        <w:ind w:firstLineChars="200" w:firstLine="420"/>
        <w:rPr>
          <w:rFonts w:asciiTheme="minorEastAsia" w:hAnsiTheme="minorEastAsia" w:cs="AdobeHeitiStd-Regular"/>
          <w:kern w:val="0"/>
          <w:szCs w:val="21"/>
        </w:rPr>
      </w:pPr>
      <w:r w:rsidRPr="00892E52">
        <w:rPr>
          <w:rFonts w:asciiTheme="minorEastAsia" w:hAnsiTheme="minorEastAsia" w:cs="AdobeHeitiStd-Regular" w:hint="eastAsia"/>
          <w:kern w:val="0"/>
          <w:szCs w:val="21"/>
        </w:rPr>
        <w:t>在促进学科馆员的服务不断创新的同时，打造适合农业职业院校读者服务、信息服务的亮点和品牌。</w:t>
      </w:r>
    </w:p>
    <w:p w:rsidR="00EF6EFC" w:rsidRPr="00892E52" w:rsidRDefault="00EF6EFC" w:rsidP="00EF6EFC">
      <w:pPr>
        <w:spacing w:line="360" w:lineRule="exact"/>
        <w:ind w:firstLineChars="200" w:firstLine="420"/>
        <w:rPr>
          <w:rFonts w:asciiTheme="minorEastAsia" w:hAnsiTheme="minorEastAsia" w:cs="AdobeHeitiStd-Regular"/>
          <w:kern w:val="0"/>
          <w:szCs w:val="21"/>
        </w:rPr>
      </w:pPr>
    </w:p>
    <w:p w:rsidR="00EF6EFC" w:rsidRDefault="00EF6EFC" w:rsidP="00EF6EFC">
      <w:pPr>
        <w:widowControl/>
        <w:adjustRightInd w:val="0"/>
        <w:spacing w:line="360" w:lineRule="exact"/>
        <w:ind w:left="855"/>
        <w:jc w:val="left"/>
        <w:rPr>
          <w:rFonts w:ascii="黑体" w:eastAsia="黑体"/>
          <w:sz w:val="32"/>
          <w:szCs w:val="32"/>
        </w:rPr>
      </w:pPr>
      <w:r>
        <w:rPr>
          <w:rFonts w:ascii="黑体" w:eastAsia="黑体" w:hint="eastAsia"/>
          <w:sz w:val="32"/>
          <w:szCs w:val="32"/>
        </w:rPr>
        <w:t>第四章 北京农业职业学院</w:t>
      </w:r>
      <w:r w:rsidRPr="00F34973">
        <w:rPr>
          <w:rFonts w:ascii="黑体" w:eastAsia="黑体" w:hint="eastAsia"/>
          <w:sz w:val="32"/>
          <w:szCs w:val="32"/>
        </w:rPr>
        <w:t>学科服务模式</w:t>
      </w:r>
      <w:r>
        <w:rPr>
          <w:rFonts w:ascii="黑体" w:eastAsia="黑体" w:hint="eastAsia"/>
          <w:sz w:val="32"/>
          <w:szCs w:val="32"/>
        </w:rPr>
        <w:t>推广实践</w:t>
      </w:r>
    </w:p>
    <w:p w:rsidR="00EF6EFC" w:rsidRDefault="00EF6EFC" w:rsidP="00EF6EFC">
      <w:pPr>
        <w:widowControl/>
        <w:adjustRightInd w:val="0"/>
        <w:spacing w:line="360" w:lineRule="exact"/>
        <w:ind w:left="855"/>
        <w:jc w:val="left"/>
        <w:rPr>
          <w:rFonts w:ascii="黑体" w:eastAsia="黑体"/>
          <w:sz w:val="32"/>
          <w:szCs w:val="32"/>
        </w:rPr>
      </w:pPr>
    </w:p>
    <w:p w:rsidR="00EF6EFC" w:rsidRDefault="00EF6EFC" w:rsidP="00EF6EFC">
      <w:pPr>
        <w:spacing w:line="360" w:lineRule="exact"/>
        <w:ind w:firstLineChars="200" w:firstLine="420"/>
        <w:jc w:val="left"/>
        <w:rPr>
          <w:rFonts w:asciiTheme="minorEastAsia" w:hAnsiTheme="minorEastAsia" w:cs="AdobeHeitiStd-Regular"/>
          <w:kern w:val="0"/>
          <w:szCs w:val="21"/>
        </w:rPr>
      </w:pPr>
      <w:r w:rsidRPr="00892E52">
        <w:rPr>
          <w:rFonts w:asciiTheme="minorEastAsia" w:hAnsiTheme="minorEastAsia" w:cs="AdobeHeitiStd-Regular" w:hint="eastAsia"/>
          <w:kern w:val="0"/>
          <w:szCs w:val="21"/>
        </w:rPr>
        <w:t>北京农业职业学院图书馆学科服务模式做了创新性探索，体现了“农”的特点，</w:t>
      </w:r>
      <w:r>
        <w:rPr>
          <w:rFonts w:asciiTheme="minorEastAsia" w:hAnsiTheme="minorEastAsia" w:cs="AdobeHeitiStd-Regular" w:hint="eastAsia"/>
          <w:kern w:val="0"/>
          <w:szCs w:val="21"/>
        </w:rPr>
        <w:t>在2012年首都高职联盟年会上，北京农业职业学院学科服务模式以案例的形式在大会上进行推广，并获得二等奖。</w:t>
      </w:r>
    </w:p>
    <w:p w:rsidR="00EF6EFC" w:rsidRPr="006A0481" w:rsidRDefault="00EF6EFC" w:rsidP="00EF6EFC">
      <w:pPr>
        <w:spacing w:line="360" w:lineRule="exact"/>
        <w:jc w:val="left"/>
        <w:rPr>
          <w:rFonts w:ascii="黑体" w:eastAsia="黑体" w:hAnsi="黑体" w:cs="AdobeHeitiStd-Regular"/>
          <w:kern w:val="0"/>
          <w:sz w:val="28"/>
          <w:szCs w:val="28"/>
        </w:rPr>
      </w:pPr>
      <w:r>
        <w:rPr>
          <w:rFonts w:ascii="黑体" w:eastAsia="黑体" w:hAnsi="黑体" w:cs="AdobeHeitiStd-Regular" w:hint="eastAsia"/>
          <w:kern w:val="0"/>
          <w:sz w:val="28"/>
          <w:szCs w:val="28"/>
        </w:rPr>
        <w:t xml:space="preserve">   </w:t>
      </w:r>
      <w:r w:rsidRPr="006A0481">
        <w:rPr>
          <w:rFonts w:ascii="黑体" w:eastAsia="黑体" w:hAnsi="黑体" w:cs="AdobeHeitiStd-Regular" w:hint="eastAsia"/>
          <w:kern w:val="0"/>
          <w:sz w:val="28"/>
          <w:szCs w:val="28"/>
        </w:rPr>
        <w:t>4.1学科服务模式推广案例及效果</w:t>
      </w:r>
    </w:p>
    <w:p w:rsidR="00EF6EFC" w:rsidRDefault="00EF6EFC" w:rsidP="00EF6EFC">
      <w:pPr>
        <w:spacing w:line="360" w:lineRule="exact"/>
        <w:ind w:firstLineChars="200" w:firstLine="420"/>
        <w:jc w:val="left"/>
        <w:rPr>
          <w:rFonts w:asciiTheme="minorEastAsia" w:hAnsiTheme="minorEastAsia" w:cs="AdobeHeitiStd-Regular"/>
          <w:kern w:val="0"/>
          <w:szCs w:val="21"/>
        </w:rPr>
      </w:pPr>
      <w:r>
        <w:rPr>
          <w:rFonts w:asciiTheme="minorEastAsia" w:hAnsiTheme="minorEastAsia" w:cs="AdobeHeitiStd-Regular" w:hint="eastAsia"/>
          <w:kern w:val="0"/>
          <w:szCs w:val="21"/>
        </w:rPr>
        <w:t>课题组针对我院学科服务模式，对北京市高职院校发放了调查问卷，发了5份，收回2份。以下是在北京劳动保障学院推广案例</w:t>
      </w:r>
    </w:p>
    <w:p w:rsidR="00EF6EFC" w:rsidRDefault="00EF6EFC" w:rsidP="00EF6EFC">
      <w:pPr>
        <w:spacing w:line="360" w:lineRule="exact"/>
        <w:jc w:val="center"/>
        <w:rPr>
          <w:rFonts w:asciiTheme="minorEastAsia" w:hAnsiTheme="minorEastAsia"/>
          <w:sz w:val="18"/>
          <w:szCs w:val="18"/>
        </w:rPr>
      </w:pPr>
    </w:p>
    <w:p w:rsidR="00EF6EFC" w:rsidRDefault="00EF6EFC" w:rsidP="00EF6EFC">
      <w:pPr>
        <w:spacing w:line="360" w:lineRule="exact"/>
        <w:rPr>
          <w:rFonts w:asciiTheme="minorEastAsia" w:hAnsiTheme="minorEastAsia"/>
          <w:sz w:val="18"/>
          <w:szCs w:val="18"/>
        </w:rPr>
      </w:pPr>
    </w:p>
    <w:p w:rsidR="00EF6EFC" w:rsidRDefault="00EF6EFC" w:rsidP="00EF6EFC">
      <w:pPr>
        <w:spacing w:line="360" w:lineRule="exact"/>
        <w:jc w:val="center"/>
        <w:rPr>
          <w:rFonts w:asciiTheme="minorEastAsia" w:hAnsiTheme="minorEastAsia"/>
          <w:sz w:val="18"/>
          <w:szCs w:val="18"/>
        </w:rPr>
      </w:pPr>
    </w:p>
    <w:p w:rsidR="00EF6EFC" w:rsidRPr="006A0481" w:rsidRDefault="00EF6EFC" w:rsidP="00EF6EFC">
      <w:pPr>
        <w:spacing w:line="360" w:lineRule="exact"/>
        <w:jc w:val="center"/>
        <w:rPr>
          <w:rFonts w:asciiTheme="minorEastAsia" w:hAnsiTheme="minorEastAsia"/>
          <w:sz w:val="18"/>
          <w:szCs w:val="18"/>
        </w:rPr>
      </w:pPr>
      <w:r w:rsidRPr="006A0481">
        <w:rPr>
          <w:rFonts w:asciiTheme="minorEastAsia" w:hAnsiTheme="minorEastAsia" w:hint="eastAsia"/>
          <w:sz w:val="18"/>
          <w:szCs w:val="18"/>
        </w:rPr>
        <w:lastRenderedPageBreak/>
        <w:t>北京农业职业学院学科服务模式征求意见表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4"/>
        <w:gridCol w:w="1704"/>
        <w:gridCol w:w="1704"/>
        <w:gridCol w:w="1705"/>
        <w:gridCol w:w="1705"/>
      </w:tblGrid>
      <w:tr w:rsidR="00EF6EFC" w:rsidRPr="006A0481" w:rsidTr="00E44E7B">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对农职学科服务模式了解多少</w:t>
            </w:r>
          </w:p>
        </w:tc>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自2012年会后你馆是否借鉴农职学科服务模式好的做法？</w:t>
            </w:r>
          </w:p>
        </w:tc>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如果借鉴农职学科服务模式，是那种模式？举例说明</w:t>
            </w:r>
          </w:p>
        </w:tc>
        <w:tc>
          <w:tcPr>
            <w:tcW w:w="1705"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如果借鉴农职学科服务模式，那种模式在贵校比较适合？</w:t>
            </w:r>
          </w:p>
        </w:tc>
        <w:tc>
          <w:tcPr>
            <w:tcW w:w="1705"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对农职学科服务模式还有哪些建议？</w:t>
            </w:r>
          </w:p>
        </w:tc>
      </w:tr>
      <w:tr w:rsidR="00EF6EFC" w:rsidRPr="006A0481" w:rsidTr="00E44E7B">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对点对点、面对面的服务模式印象深刻</w:t>
            </w:r>
          </w:p>
          <w:p w:rsidR="00EF6EFC" w:rsidRPr="006A0481" w:rsidRDefault="00EF6EFC" w:rsidP="00E44E7B">
            <w:pPr>
              <w:spacing w:line="360" w:lineRule="exact"/>
              <w:rPr>
                <w:rFonts w:asciiTheme="minorEastAsia" w:hAnsiTheme="minorEastAsia"/>
                <w:sz w:val="18"/>
                <w:szCs w:val="18"/>
              </w:rPr>
            </w:pPr>
          </w:p>
          <w:p w:rsidR="00EF6EFC" w:rsidRPr="006A0481" w:rsidRDefault="00EF6EFC" w:rsidP="00E44E7B">
            <w:pPr>
              <w:spacing w:line="360" w:lineRule="exact"/>
              <w:rPr>
                <w:rFonts w:asciiTheme="minorEastAsia" w:hAnsiTheme="minorEastAsia"/>
                <w:sz w:val="18"/>
                <w:szCs w:val="18"/>
              </w:rPr>
            </w:pPr>
          </w:p>
          <w:p w:rsidR="00EF6EFC" w:rsidRPr="006A0481" w:rsidRDefault="00EF6EFC" w:rsidP="00E44E7B">
            <w:pPr>
              <w:spacing w:line="360" w:lineRule="exact"/>
              <w:rPr>
                <w:rFonts w:asciiTheme="minorEastAsia" w:hAnsiTheme="minorEastAsia"/>
                <w:sz w:val="18"/>
                <w:szCs w:val="18"/>
              </w:rPr>
            </w:pPr>
          </w:p>
        </w:tc>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是</w:t>
            </w:r>
          </w:p>
        </w:tc>
        <w:tc>
          <w:tcPr>
            <w:tcW w:w="1704"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借鉴了点对点建立个人数字图书馆、面对面的读书活动月等</w:t>
            </w:r>
          </w:p>
        </w:tc>
        <w:tc>
          <w:tcPr>
            <w:tcW w:w="1705"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组对组的教师科研跟踪，给老师发放课件</w:t>
            </w:r>
          </w:p>
        </w:tc>
        <w:tc>
          <w:tcPr>
            <w:tcW w:w="1705" w:type="dxa"/>
          </w:tcPr>
          <w:p w:rsidR="00EF6EFC" w:rsidRPr="006A0481" w:rsidRDefault="00EF6EFC" w:rsidP="00E44E7B">
            <w:pPr>
              <w:spacing w:line="360" w:lineRule="exact"/>
              <w:rPr>
                <w:rFonts w:asciiTheme="minorEastAsia" w:hAnsiTheme="minorEastAsia"/>
                <w:sz w:val="18"/>
                <w:szCs w:val="18"/>
              </w:rPr>
            </w:pPr>
            <w:r w:rsidRPr="006A0481">
              <w:rPr>
                <w:rFonts w:asciiTheme="minorEastAsia" w:hAnsiTheme="minorEastAsia" w:hint="eastAsia"/>
                <w:sz w:val="18"/>
                <w:szCs w:val="18"/>
              </w:rPr>
              <w:t>贵馆创立的学科服务模式非常好，值得我们好好研究、学习。</w:t>
            </w:r>
          </w:p>
        </w:tc>
      </w:tr>
    </w:tbl>
    <w:p w:rsidR="00EF6EFC" w:rsidRDefault="00EF6EFC" w:rsidP="00EF6EFC">
      <w:pPr>
        <w:spacing w:line="360" w:lineRule="exact"/>
        <w:ind w:firstLineChars="200" w:firstLine="420"/>
        <w:jc w:val="left"/>
      </w:pPr>
      <w:r w:rsidRPr="00E00055">
        <w:rPr>
          <w:rFonts w:asciiTheme="minorEastAsia" w:hAnsiTheme="minorEastAsia" w:cs="AdobeHeitiStd-Regular" w:hint="eastAsia"/>
          <w:kern w:val="0"/>
          <w:szCs w:val="21"/>
        </w:rPr>
        <w:t>北京交通职业技术学院建议：</w:t>
      </w:r>
      <w:r>
        <w:rPr>
          <w:rFonts w:hint="eastAsia"/>
        </w:rPr>
        <w:t>高职的学科馆员模式与普通高校以及农职的学科服务模式的界定需进一步明晰；在各种模式中进一步提升出具有普遍性的模式，增加其可操作性及推广性。</w:t>
      </w:r>
    </w:p>
    <w:p w:rsidR="00EF6EFC" w:rsidRDefault="00EF6EFC" w:rsidP="00EF6EFC">
      <w:pPr>
        <w:spacing w:line="360" w:lineRule="exact"/>
        <w:ind w:firstLineChars="200" w:firstLine="640"/>
        <w:jc w:val="center"/>
        <w:rPr>
          <w:rFonts w:ascii="黑体" w:eastAsia="黑体"/>
          <w:sz w:val="32"/>
          <w:szCs w:val="32"/>
        </w:rPr>
      </w:pPr>
    </w:p>
    <w:p w:rsidR="00EF6EFC" w:rsidRDefault="00EF6EFC" w:rsidP="00EF6EFC">
      <w:pPr>
        <w:spacing w:line="360" w:lineRule="exact"/>
        <w:ind w:firstLineChars="200" w:firstLine="640"/>
        <w:jc w:val="left"/>
        <w:rPr>
          <w:rFonts w:ascii="黑体" w:eastAsia="黑体"/>
          <w:sz w:val="32"/>
          <w:szCs w:val="32"/>
        </w:rPr>
      </w:pPr>
      <w:r>
        <w:rPr>
          <w:rFonts w:ascii="黑体" w:eastAsia="黑体" w:hint="eastAsia"/>
          <w:sz w:val="32"/>
          <w:szCs w:val="32"/>
        </w:rPr>
        <w:t xml:space="preserve">              </w:t>
      </w:r>
      <w:r w:rsidRPr="00124986">
        <w:rPr>
          <w:rFonts w:ascii="黑体" w:eastAsia="黑体" w:hint="eastAsia"/>
          <w:sz w:val="32"/>
          <w:szCs w:val="32"/>
        </w:rPr>
        <w:t>第五章结论与建议</w:t>
      </w:r>
    </w:p>
    <w:p w:rsidR="00EF6EFC" w:rsidRDefault="00EF6EFC" w:rsidP="00EF6EFC">
      <w:pPr>
        <w:spacing w:line="360" w:lineRule="exact"/>
        <w:ind w:firstLineChars="200" w:firstLine="420"/>
        <w:jc w:val="left"/>
        <w:rPr>
          <w:rFonts w:asciiTheme="minorEastAsia" w:hAnsiTheme="minorEastAsia" w:cs="AdobeHeitiStd-Regular"/>
          <w:kern w:val="0"/>
          <w:szCs w:val="21"/>
        </w:rPr>
      </w:pPr>
      <w:r>
        <w:rPr>
          <w:rFonts w:asciiTheme="minorEastAsia" w:hAnsiTheme="minorEastAsia" w:cs="AdobeHeitiStd-Regular" w:hint="eastAsia"/>
          <w:kern w:val="0"/>
          <w:szCs w:val="21"/>
        </w:rPr>
        <w:t>北京农业职业学院图书馆学科服务模式是在高职专业特殊性的基础上，借鉴大学学科服务的特点摸索进行，在社会服务方面尤其突显农业职业院校走向京郊、面向三农的特点。学科服务模式的创新，学科馆员对教师个性化服务加强了，图书馆在学院的地位提高了，图书馆为京郊服务的影响也范围扩大了。个人数字图书馆的建立，教授专家对图书馆数字资源的了解和认识度、利用率提高。</w:t>
      </w:r>
    </w:p>
    <w:p w:rsidR="00EF6EFC" w:rsidRPr="00124986" w:rsidRDefault="00EF6EFC" w:rsidP="00EF6EFC">
      <w:pPr>
        <w:spacing w:line="360" w:lineRule="exact"/>
        <w:ind w:firstLineChars="200" w:firstLine="420"/>
        <w:jc w:val="left"/>
        <w:rPr>
          <w:rFonts w:asciiTheme="minorEastAsia" w:hAnsiTheme="minorEastAsia" w:cs="AdobeHeitiStd-Regular"/>
          <w:kern w:val="0"/>
          <w:szCs w:val="21"/>
        </w:rPr>
      </w:pPr>
      <w:r>
        <w:rPr>
          <w:rFonts w:asciiTheme="minorEastAsia" w:hAnsiTheme="minorEastAsia" w:cs="AdobeHeitiStd-Regular" w:hint="eastAsia"/>
          <w:kern w:val="0"/>
          <w:szCs w:val="21"/>
        </w:rPr>
        <w:t>但是由于高职图书馆规模较小、生源特殊、师资薄弱等问题，学科服务开展工作受到局限，一是教师积极性不高，二是学生借阅率较低，三是学科馆员需要加强图书馆专业知识的系统培训。此外就是在高职图书馆推广实践只进行了北京地区，外地高职馆没进行推广，需要加强这方面的内容，就北京高职馆来说，由于高职馆规模不大，推广实践的时间有限，还需要丰富这方面的内容。</w:t>
      </w:r>
    </w:p>
    <w:p w:rsidR="00EF6EFC" w:rsidRDefault="00EF6EFC" w:rsidP="00EF6EFC">
      <w:pPr>
        <w:spacing w:line="360" w:lineRule="exact"/>
        <w:ind w:firstLineChars="200" w:firstLine="420"/>
        <w:jc w:val="left"/>
        <w:rPr>
          <w:rFonts w:asciiTheme="minorEastAsia" w:hAnsiTheme="minorEastAsia" w:cs="AdobeHeitiStd-Regular"/>
          <w:kern w:val="0"/>
          <w:szCs w:val="21"/>
        </w:rPr>
      </w:pPr>
      <w:r>
        <w:rPr>
          <w:rFonts w:asciiTheme="minorEastAsia" w:hAnsiTheme="minorEastAsia" w:cs="AdobeHeitiStd-Regular" w:hint="eastAsia"/>
          <w:kern w:val="0"/>
          <w:szCs w:val="21"/>
        </w:rPr>
        <w:t>感谢CALIS农学中心给高职搭建的平台，建议经常参加农学中心组织的馆员培训。</w:t>
      </w: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p>
    <w:p w:rsidR="00EF6EFC" w:rsidRDefault="00EF6EFC" w:rsidP="00EF6EFC">
      <w:pPr>
        <w:widowControl/>
        <w:adjustRightInd w:val="0"/>
        <w:spacing w:line="360" w:lineRule="exact"/>
        <w:jc w:val="center"/>
        <w:rPr>
          <w:rFonts w:ascii="黑体" w:eastAsia="黑体"/>
          <w:sz w:val="32"/>
          <w:szCs w:val="32"/>
        </w:rPr>
      </w:pPr>
      <w:r w:rsidRPr="00B67195">
        <w:rPr>
          <w:rFonts w:ascii="黑体" w:eastAsia="黑体" w:hint="eastAsia"/>
          <w:sz w:val="32"/>
          <w:szCs w:val="32"/>
        </w:rPr>
        <w:lastRenderedPageBreak/>
        <w:t>第</w:t>
      </w:r>
      <w:r>
        <w:rPr>
          <w:rFonts w:ascii="黑体" w:eastAsia="黑体" w:hint="eastAsia"/>
          <w:sz w:val="32"/>
          <w:szCs w:val="32"/>
        </w:rPr>
        <w:t>六</w:t>
      </w:r>
      <w:r w:rsidRPr="00B67195">
        <w:rPr>
          <w:rFonts w:ascii="黑体" w:eastAsia="黑体" w:hint="eastAsia"/>
          <w:sz w:val="32"/>
          <w:szCs w:val="32"/>
        </w:rPr>
        <w:t xml:space="preserve">章 </w:t>
      </w:r>
      <w:r w:rsidRPr="00892E52">
        <w:rPr>
          <w:rFonts w:ascii="黑体" w:eastAsia="黑体" w:hint="eastAsia"/>
          <w:sz w:val="32"/>
          <w:szCs w:val="32"/>
        </w:rPr>
        <w:t>支撑材料列举</w:t>
      </w:r>
    </w:p>
    <w:p w:rsidR="00EF6EFC" w:rsidRPr="006A0481" w:rsidRDefault="00EF6EFC" w:rsidP="00EF6EFC">
      <w:pPr>
        <w:widowControl/>
        <w:adjustRightInd w:val="0"/>
        <w:spacing w:line="360" w:lineRule="exact"/>
        <w:ind w:firstLineChars="200" w:firstLine="560"/>
        <w:jc w:val="left"/>
        <w:rPr>
          <w:rFonts w:ascii="黑体" w:eastAsia="黑体" w:hAnsi="黑体" w:cs="AdobeHeitiStd-Regular"/>
          <w:kern w:val="0"/>
          <w:sz w:val="28"/>
          <w:szCs w:val="28"/>
        </w:rPr>
      </w:pPr>
      <w:r>
        <w:rPr>
          <w:rFonts w:ascii="黑体" w:eastAsia="黑体" w:hAnsi="黑体" w:cs="AdobeHeitiStd-Regular" w:hint="eastAsia"/>
          <w:kern w:val="0"/>
          <w:sz w:val="28"/>
          <w:szCs w:val="28"/>
        </w:rPr>
        <w:t>6</w:t>
      </w:r>
      <w:r w:rsidRPr="006A0481">
        <w:rPr>
          <w:rFonts w:ascii="黑体" w:eastAsia="黑体" w:hAnsi="黑体" w:cs="AdobeHeitiStd-Regular" w:hint="eastAsia"/>
          <w:kern w:val="0"/>
          <w:sz w:val="28"/>
          <w:szCs w:val="28"/>
        </w:rPr>
        <w:t>.1学科馆员在项目中期发表的文章</w:t>
      </w:r>
    </w:p>
    <w:p w:rsidR="00EF6EFC" w:rsidRDefault="00EF6EFC" w:rsidP="006A16EB">
      <w:pPr>
        <w:widowControl/>
        <w:adjustRightInd w:val="0"/>
        <w:spacing w:beforeLines="100" w:afterLines="100" w:line="360" w:lineRule="auto"/>
        <w:jc w:val="center"/>
        <w:rPr>
          <w:rFonts w:asciiTheme="minorEastAsia" w:hAnsiTheme="minorEastAsia" w:cs="AdobeHeitiStd-Regular"/>
          <w:kern w:val="0"/>
          <w:szCs w:val="21"/>
        </w:rPr>
      </w:pPr>
      <w:r>
        <w:rPr>
          <w:rFonts w:asciiTheme="minorEastAsia" w:hAnsiTheme="minorEastAsia" w:cs="AdobeHeitiStd-Regular" w:hint="eastAsia"/>
          <w:noProof/>
          <w:kern w:val="0"/>
          <w:szCs w:val="21"/>
        </w:rPr>
        <w:drawing>
          <wp:inline distT="0" distB="0" distL="0" distR="0">
            <wp:extent cx="5274310" cy="7927340"/>
            <wp:effectExtent l="19050" t="0" r="2540" b="0"/>
            <wp:docPr id="33" name="图片 3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stretch>
                      <a:fillRect/>
                    </a:stretch>
                  </pic:blipFill>
                  <pic:spPr>
                    <a:xfrm>
                      <a:off x="0" y="0"/>
                      <a:ext cx="5274310" cy="7927340"/>
                    </a:xfrm>
                    <a:prstGeom prst="rect">
                      <a:avLst/>
                    </a:prstGeom>
                  </pic:spPr>
                </pic:pic>
              </a:graphicData>
            </a:graphic>
          </wp:inline>
        </w:drawing>
      </w:r>
    </w:p>
    <w:p w:rsidR="00EF6EFC" w:rsidRDefault="00EF6EFC" w:rsidP="006A16EB">
      <w:pPr>
        <w:widowControl/>
        <w:adjustRightInd w:val="0"/>
        <w:spacing w:beforeLines="100" w:afterLines="100"/>
        <w:jc w:val="left"/>
        <w:rPr>
          <w:rFonts w:asciiTheme="minorEastAsia" w:hAnsiTheme="minorEastAsia" w:cs="AdobeHeitiStd-Regular"/>
          <w:kern w:val="0"/>
          <w:szCs w:val="21"/>
        </w:rPr>
      </w:pPr>
      <w:r>
        <w:rPr>
          <w:rFonts w:asciiTheme="minorEastAsia" w:hAnsiTheme="minorEastAsia" w:cs="AdobeHeitiStd-Regular" w:hint="eastAsia"/>
          <w:noProof/>
          <w:kern w:val="0"/>
          <w:szCs w:val="21"/>
        </w:rPr>
        <w:lastRenderedPageBreak/>
        <w:drawing>
          <wp:inline distT="0" distB="0" distL="0" distR="0">
            <wp:extent cx="5274310" cy="7983855"/>
            <wp:effectExtent l="19050" t="0" r="2540" b="0"/>
            <wp:docPr id="34" name="图片 33"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8" cstate="print"/>
                    <a:stretch>
                      <a:fillRect/>
                    </a:stretch>
                  </pic:blipFill>
                  <pic:spPr>
                    <a:xfrm>
                      <a:off x="0" y="0"/>
                      <a:ext cx="5274310" cy="7983855"/>
                    </a:xfrm>
                    <a:prstGeom prst="rect">
                      <a:avLst/>
                    </a:prstGeom>
                  </pic:spPr>
                </pic:pic>
              </a:graphicData>
            </a:graphic>
          </wp:inline>
        </w:drawing>
      </w:r>
    </w:p>
    <w:p w:rsidR="00EF6EFC" w:rsidRDefault="00EF6EFC" w:rsidP="006A16EB">
      <w:pPr>
        <w:widowControl/>
        <w:adjustRightInd w:val="0"/>
        <w:spacing w:beforeLines="100" w:afterLines="100" w:line="360" w:lineRule="auto"/>
        <w:jc w:val="left"/>
        <w:rPr>
          <w:rFonts w:asciiTheme="minorEastAsia" w:hAnsiTheme="minorEastAsia" w:cs="AdobeHeitiStd-Regular"/>
          <w:kern w:val="0"/>
          <w:szCs w:val="21"/>
        </w:rPr>
      </w:pPr>
      <w:r>
        <w:rPr>
          <w:rFonts w:asciiTheme="minorEastAsia" w:hAnsiTheme="minorEastAsia" w:cs="AdobeHeitiStd-Regular" w:hint="eastAsia"/>
          <w:noProof/>
          <w:kern w:val="0"/>
          <w:szCs w:val="21"/>
        </w:rPr>
        <w:lastRenderedPageBreak/>
        <w:drawing>
          <wp:inline distT="0" distB="0" distL="0" distR="0">
            <wp:extent cx="5274310" cy="7530465"/>
            <wp:effectExtent l="19050" t="0" r="2540" b="0"/>
            <wp:docPr id="35" name="图片 34"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9" cstate="print"/>
                    <a:stretch>
                      <a:fillRect/>
                    </a:stretch>
                  </pic:blipFill>
                  <pic:spPr>
                    <a:xfrm>
                      <a:off x="0" y="0"/>
                      <a:ext cx="5274310" cy="7530465"/>
                    </a:xfrm>
                    <a:prstGeom prst="rect">
                      <a:avLst/>
                    </a:prstGeom>
                  </pic:spPr>
                </pic:pic>
              </a:graphicData>
            </a:graphic>
          </wp:inline>
        </w:drawing>
      </w:r>
    </w:p>
    <w:p w:rsidR="00EF6EFC" w:rsidRDefault="00EF6EFC" w:rsidP="006A16EB">
      <w:pPr>
        <w:widowControl/>
        <w:adjustRightInd w:val="0"/>
        <w:spacing w:beforeLines="100" w:afterLines="100" w:line="360" w:lineRule="auto"/>
        <w:jc w:val="center"/>
        <w:rPr>
          <w:rFonts w:asciiTheme="minorEastAsia" w:hAnsiTheme="minorEastAsia" w:cs="AdobeHeitiStd-Regular"/>
          <w:kern w:val="0"/>
          <w:szCs w:val="21"/>
        </w:rPr>
      </w:pPr>
      <w:r>
        <w:rPr>
          <w:rFonts w:asciiTheme="minorEastAsia" w:hAnsiTheme="minorEastAsia" w:cs="AdobeHeitiStd-Regular" w:hint="eastAsia"/>
          <w:noProof/>
          <w:kern w:val="0"/>
          <w:szCs w:val="21"/>
        </w:rPr>
        <w:lastRenderedPageBreak/>
        <w:drawing>
          <wp:inline distT="0" distB="0" distL="0" distR="0">
            <wp:extent cx="4695825" cy="6832295"/>
            <wp:effectExtent l="19050" t="0" r="9525" b="0"/>
            <wp:docPr id="36" name="图片 35"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0" cstate="print"/>
                    <a:stretch>
                      <a:fillRect/>
                    </a:stretch>
                  </pic:blipFill>
                  <pic:spPr>
                    <a:xfrm>
                      <a:off x="0" y="0"/>
                      <a:ext cx="4695825" cy="6832295"/>
                    </a:xfrm>
                    <a:prstGeom prst="rect">
                      <a:avLst/>
                    </a:prstGeom>
                  </pic:spPr>
                </pic:pic>
              </a:graphicData>
            </a:graphic>
          </wp:inline>
        </w:drawing>
      </w:r>
    </w:p>
    <w:p w:rsidR="00EF6EFC" w:rsidRDefault="00EF6EFC" w:rsidP="006A16EB">
      <w:pPr>
        <w:widowControl/>
        <w:adjustRightInd w:val="0"/>
        <w:spacing w:beforeLines="100" w:afterLines="100" w:line="360" w:lineRule="auto"/>
        <w:ind w:firstLineChars="200" w:firstLine="420"/>
        <w:jc w:val="left"/>
        <w:rPr>
          <w:rFonts w:asciiTheme="minorEastAsia" w:hAnsiTheme="minorEastAsia" w:cs="AdobeHeitiStd-Regular"/>
          <w:kern w:val="0"/>
          <w:szCs w:val="21"/>
        </w:rPr>
      </w:pPr>
    </w:p>
    <w:p w:rsidR="00EF6EFC" w:rsidRDefault="00EF6EFC" w:rsidP="006A16EB">
      <w:pPr>
        <w:widowControl/>
        <w:adjustRightInd w:val="0"/>
        <w:spacing w:beforeLines="100" w:afterLines="100" w:line="360" w:lineRule="auto"/>
        <w:ind w:firstLineChars="200" w:firstLine="420"/>
        <w:jc w:val="left"/>
        <w:rPr>
          <w:rFonts w:asciiTheme="minorEastAsia" w:hAnsiTheme="minorEastAsia" w:cs="AdobeHeitiStd-Regular"/>
          <w:kern w:val="0"/>
          <w:szCs w:val="21"/>
        </w:rPr>
      </w:pPr>
    </w:p>
    <w:p w:rsidR="00EF6EFC" w:rsidRDefault="00EF6EFC" w:rsidP="006A16EB">
      <w:pPr>
        <w:widowControl/>
        <w:adjustRightInd w:val="0"/>
        <w:spacing w:beforeLines="100" w:afterLines="100" w:line="360" w:lineRule="auto"/>
        <w:ind w:firstLineChars="200" w:firstLine="420"/>
        <w:jc w:val="left"/>
        <w:rPr>
          <w:rFonts w:asciiTheme="minorEastAsia" w:hAnsiTheme="minorEastAsia" w:cs="AdobeHeitiStd-Regular"/>
          <w:kern w:val="0"/>
          <w:szCs w:val="21"/>
        </w:rPr>
      </w:pPr>
    </w:p>
    <w:p w:rsidR="00EF6EFC" w:rsidRDefault="00EF6EFC" w:rsidP="006A16EB">
      <w:pPr>
        <w:widowControl/>
        <w:adjustRightInd w:val="0"/>
        <w:spacing w:beforeLines="100" w:afterLines="100" w:line="360" w:lineRule="auto"/>
        <w:ind w:firstLineChars="200" w:firstLine="420"/>
        <w:jc w:val="left"/>
        <w:rPr>
          <w:rFonts w:asciiTheme="minorEastAsia" w:hAnsiTheme="minorEastAsia" w:cs="AdobeHeitiStd-Regular"/>
          <w:kern w:val="0"/>
          <w:szCs w:val="21"/>
        </w:rPr>
      </w:pPr>
    </w:p>
    <w:p w:rsidR="00EF6EFC" w:rsidRPr="006A0481" w:rsidRDefault="00EF6EFC" w:rsidP="006A16EB">
      <w:pPr>
        <w:widowControl/>
        <w:adjustRightInd w:val="0"/>
        <w:spacing w:beforeLines="100" w:afterLines="100" w:line="360" w:lineRule="auto"/>
        <w:ind w:firstLineChars="200" w:firstLine="560"/>
        <w:jc w:val="left"/>
        <w:rPr>
          <w:rFonts w:ascii="黑体" w:eastAsia="黑体" w:hAnsi="黑体" w:cs="AdobeHeitiStd-Regular"/>
          <w:kern w:val="0"/>
          <w:sz w:val="28"/>
          <w:szCs w:val="28"/>
        </w:rPr>
      </w:pPr>
      <w:r>
        <w:rPr>
          <w:rFonts w:ascii="黑体" w:eastAsia="黑体" w:hAnsi="黑体" w:cs="AdobeHeitiStd-Regular" w:hint="eastAsia"/>
          <w:kern w:val="0"/>
          <w:sz w:val="28"/>
          <w:szCs w:val="28"/>
        </w:rPr>
        <w:lastRenderedPageBreak/>
        <w:t>6</w:t>
      </w:r>
      <w:r w:rsidRPr="006A0481">
        <w:rPr>
          <w:rFonts w:ascii="黑体" w:eastAsia="黑体" w:hAnsi="黑体" w:cs="AdobeHeitiStd-Regular" w:hint="eastAsia"/>
          <w:kern w:val="0"/>
          <w:sz w:val="28"/>
          <w:szCs w:val="28"/>
        </w:rPr>
        <w:t>.2与项目相关照片</w:t>
      </w:r>
    </w:p>
    <w:p w:rsidR="00EF6EFC" w:rsidRDefault="00EF6EFC" w:rsidP="00EF6EFC">
      <w:pPr>
        <w:widowControl/>
        <w:adjustRightInd w:val="0"/>
        <w:jc w:val="center"/>
        <w:rPr>
          <w:rFonts w:asciiTheme="minorEastAsia" w:hAnsiTheme="minorEastAsia" w:cs="AdobeHeitiStd-Regular"/>
          <w:kern w:val="0"/>
          <w:szCs w:val="21"/>
        </w:rPr>
      </w:pPr>
      <w:r w:rsidRPr="003C7499">
        <w:rPr>
          <w:rFonts w:asciiTheme="minorEastAsia" w:hAnsiTheme="minorEastAsia" w:cs="AdobeHeitiStd-Regular"/>
          <w:noProof/>
          <w:kern w:val="0"/>
          <w:szCs w:val="21"/>
        </w:rPr>
        <w:drawing>
          <wp:inline distT="0" distB="0" distL="0" distR="0">
            <wp:extent cx="4507200" cy="3117600"/>
            <wp:effectExtent l="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王敏获二等奖.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7200" cy="3117600"/>
                    </a:xfrm>
                    <a:prstGeom prst="rect">
                      <a:avLst/>
                    </a:prstGeom>
                  </pic:spPr>
                </pic:pic>
              </a:graphicData>
            </a:graphic>
          </wp:inline>
        </w:drawing>
      </w:r>
    </w:p>
    <w:p w:rsidR="00EF6EFC" w:rsidRDefault="00EF6EFC" w:rsidP="00EF6EFC">
      <w:pPr>
        <w:widowControl/>
        <w:adjustRightInd w:val="0"/>
        <w:jc w:val="center"/>
        <w:rPr>
          <w:rFonts w:asciiTheme="minorEastAsia" w:hAnsiTheme="minorEastAsia"/>
          <w:color w:val="0000FF"/>
          <w:sz w:val="18"/>
          <w:szCs w:val="18"/>
        </w:rPr>
      </w:pPr>
      <w:r w:rsidRPr="006A0481">
        <w:rPr>
          <w:rFonts w:asciiTheme="minorEastAsia" w:hAnsiTheme="minorEastAsia" w:hint="eastAsia"/>
          <w:color w:val="0000FF"/>
          <w:sz w:val="18"/>
          <w:szCs w:val="18"/>
        </w:rPr>
        <w:t>2012年首度高职高专年会二等奖</w:t>
      </w:r>
    </w:p>
    <w:p w:rsidR="00EF6EFC" w:rsidRPr="006A0481" w:rsidRDefault="00EF6EFC" w:rsidP="00EF6EFC">
      <w:pPr>
        <w:widowControl/>
        <w:adjustRightInd w:val="0"/>
        <w:jc w:val="center"/>
        <w:rPr>
          <w:rFonts w:asciiTheme="minorEastAsia" w:hAnsiTheme="minorEastAsia"/>
          <w:color w:val="0000FF"/>
          <w:sz w:val="18"/>
          <w:szCs w:val="18"/>
        </w:rPr>
      </w:pPr>
      <w:r>
        <w:rPr>
          <w:rFonts w:asciiTheme="minorEastAsia" w:hAnsiTheme="minorEastAsia"/>
          <w:noProof/>
          <w:color w:val="0000FF"/>
          <w:sz w:val="18"/>
          <w:szCs w:val="18"/>
        </w:rPr>
        <w:drawing>
          <wp:inline distT="0" distB="0" distL="0" distR="0">
            <wp:extent cx="5274310" cy="2797768"/>
            <wp:effectExtent l="19050" t="0" r="2540" b="0"/>
            <wp:docPr id="2" name="图片 1" descr="C:\Users\WangMin\Pictures\案例截图\崔书记个人数字图书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Min\Pictures\案例截图\崔书记个人数字图书馆.png"/>
                    <pic:cNvPicPr>
                      <a:picLocks noChangeAspect="1" noChangeArrowheads="1"/>
                    </pic:cNvPicPr>
                  </pic:nvPicPr>
                  <pic:blipFill>
                    <a:blip r:embed="rId12" cstate="print"/>
                    <a:srcRect/>
                    <a:stretch>
                      <a:fillRect/>
                    </a:stretch>
                  </pic:blipFill>
                  <pic:spPr bwMode="auto">
                    <a:xfrm>
                      <a:off x="0" y="0"/>
                      <a:ext cx="5274310" cy="2797768"/>
                    </a:xfrm>
                    <a:prstGeom prst="rect">
                      <a:avLst/>
                    </a:prstGeom>
                    <a:noFill/>
                    <a:ln w="9525">
                      <a:noFill/>
                      <a:miter lim="800000"/>
                      <a:headEnd/>
                      <a:tailEnd/>
                    </a:ln>
                  </pic:spPr>
                </pic:pic>
              </a:graphicData>
            </a:graphic>
          </wp:inline>
        </w:drawing>
      </w:r>
    </w:p>
    <w:p w:rsidR="00EF6EFC" w:rsidRDefault="00EF6EFC" w:rsidP="00EF6EFC">
      <w:pPr>
        <w:widowControl/>
        <w:adjustRightInd w:val="0"/>
        <w:jc w:val="center"/>
        <w:rPr>
          <w:rFonts w:asciiTheme="minorEastAsia" w:hAnsiTheme="minorEastAsia"/>
          <w:color w:val="0000FF"/>
          <w:sz w:val="18"/>
          <w:szCs w:val="18"/>
        </w:rPr>
      </w:pPr>
      <w:r w:rsidRPr="006A0481">
        <w:rPr>
          <w:rFonts w:asciiTheme="minorEastAsia" w:hAnsiTheme="minorEastAsia" w:hint="eastAsia"/>
          <w:color w:val="0000FF"/>
          <w:sz w:val="18"/>
          <w:szCs w:val="18"/>
        </w:rPr>
        <w:t>院领导及教授的个人数字图书馆页面</w:t>
      </w:r>
    </w:p>
    <w:p w:rsidR="00EF6EFC" w:rsidRDefault="00EF6EFC" w:rsidP="00EF6EFC">
      <w:pPr>
        <w:widowControl/>
        <w:adjustRightInd w:val="0"/>
        <w:jc w:val="center"/>
        <w:rPr>
          <w:rFonts w:asciiTheme="minorEastAsia" w:hAnsiTheme="minorEastAsia"/>
          <w:color w:val="0000FF"/>
          <w:sz w:val="18"/>
          <w:szCs w:val="18"/>
        </w:rPr>
      </w:pPr>
    </w:p>
    <w:p w:rsidR="00EF6EFC" w:rsidRDefault="00EF6EFC" w:rsidP="00EF6EFC">
      <w:pPr>
        <w:widowControl/>
        <w:adjustRightInd w:val="0"/>
        <w:jc w:val="center"/>
        <w:rPr>
          <w:rFonts w:asciiTheme="minorEastAsia" w:hAnsiTheme="minorEastAsia"/>
          <w:color w:val="0000FF"/>
          <w:sz w:val="18"/>
          <w:szCs w:val="18"/>
        </w:rPr>
      </w:pPr>
      <w:r>
        <w:rPr>
          <w:rFonts w:asciiTheme="minorEastAsia" w:hAnsiTheme="minorEastAsia"/>
          <w:noProof/>
          <w:color w:val="0000FF"/>
          <w:sz w:val="18"/>
          <w:szCs w:val="18"/>
        </w:rPr>
        <w:lastRenderedPageBreak/>
        <w:drawing>
          <wp:inline distT="0" distB="0" distL="0" distR="0">
            <wp:extent cx="4838700" cy="2858751"/>
            <wp:effectExtent l="19050" t="0" r="0" b="0"/>
            <wp:docPr id="4" name="图片 2" descr="C:\Users\WangMin\Pictures\案例截图\示范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Min\Pictures\案例截图\示范校.png"/>
                    <pic:cNvPicPr>
                      <a:picLocks noChangeAspect="1" noChangeArrowheads="1"/>
                    </pic:cNvPicPr>
                  </pic:nvPicPr>
                  <pic:blipFill>
                    <a:blip r:embed="rId13" cstate="print"/>
                    <a:srcRect/>
                    <a:stretch>
                      <a:fillRect/>
                    </a:stretch>
                  </pic:blipFill>
                  <pic:spPr bwMode="auto">
                    <a:xfrm>
                      <a:off x="0" y="0"/>
                      <a:ext cx="4840934" cy="2860071"/>
                    </a:xfrm>
                    <a:prstGeom prst="rect">
                      <a:avLst/>
                    </a:prstGeom>
                    <a:noFill/>
                    <a:ln w="9525">
                      <a:noFill/>
                      <a:miter lim="800000"/>
                      <a:headEnd/>
                      <a:tailEnd/>
                    </a:ln>
                  </pic:spPr>
                </pic:pic>
              </a:graphicData>
            </a:graphic>
          </wp:inline>
        </w:drawing>
      </w:r>
    </w:p>
    <w:p w:rsidR="00EF6EFC" w:rsidRDefault="00EF6EFC" w:rsidP="00EF6EFC">
      <w:pPr>
        <w:pStyle w:val="a5"/>
        <w:widowControl/>
        <w:adjustRightInd w:val="0"/>
        <w:ind w:firstLineChars="0" w:firstLine="0"/>
        <w:jc w:val="center"/>
        <w:rPr>
          <w:rFonts w:asciiTheme="minorEastAsia" w:hAnsiTheme="minorEastAsia"/>
          <w:color w:val="0000FF"/>
          <w:sz w:val="18"/>
          <w:szCs w:val="18"/>
        </w:rPr>
      </w:pPr>
      <w:r w:rsidRPr="006A0481">
        <w:rPr>
          <w:rFonts w:asciiTheme="minorEastAsia" w:hAnsiTheme="minorEastAsia" w:hint="eastAsia"/>
          <w:color w:val="0000FF"/>
          <w:sz w:val="18"/>
          <w:szCs w:val="18"/>
        </w:rPr>
        <w:t>三个示范专业服务平台页面</w:t>
      </w:r>
    </w:p>
    <w:p w:rsidR="00EF6EFC" w:rsidRDefault="00EF6EFC" w:rsidP="00EF6EFC">
      <w:pPr>
        <w:pStyle w:val="a5"/>
        <w:widowControl/>
        <w:adjustRightInd w:val="0"/>
        <w:ind w:firstLineChars="0" w:firstLine="0"/>
        <w:jc w:val="center"/>
        <w:rPr>
          <w:rFonts w:asciiTheme="minorEastAsia" w:hAnsiTheme="minorEastAsia"/>
          <w:color w:val="0000FF"/>
          <w:sz w:val="18"/>
          <w:szCs w:val="18"/>
        </w:rPr>
      </w:pPr>
    </w:p>
    <w:p w:rsidR="00EF6EFC" w:rsidRPr="006A0481" w:rsidRDefault="00EF6EFC" w:rsidP="00EF6EFC">
      <w:pPr>
        <w:pStyle w:val="a5"/>
        <w:widowControl/>
        <w:adjustRightInd w:val="0"/>
        <w:ind w:firstLineChars="0" w:firstLine="0"/>
        <w:jc w:val="center"/>
        <w:rPr>
          <w:rFonts w:asciiTheme="minorEastAsia" w:hAnsiTheme="minorEastAsia"/>
          <w:color w:val="0000FF"/>
          <w:sz w:val="18"/>
          <w:szCs w:val="18"/>
        </w:rPr>
      </w:pPr>
    </w:p>
    <w:p w:rsidR="00EF6EFC" w:rsidRDefault="00EF6EFC" w:rsidP="00EF6EFC">
      <w:pPr>
        <w:widowControl/>
        <w:adjustRightInd w:val="0"/>
        <w:jc w:val="center"/>
        <w:rPr>
          <w:rFonts w:asciiTheme="minorEastAsia" w:hAnsiTheme="minorEastAsia" w:cs="AdobeHeitiStd-Regular"/>
          <w:color w:val="FF0000"/>
          <w:kern w:val="0"/>
          <w:szCs w:val="21"/>
        </w:rPr>
      </w:pPr>
      <w:r w:rsidRPr="003C7499">
        <w:rPr>
          <w:rFonts w:asciiTheme="minorEastAsia" w:hAnsiTheme="minorEastAsia" w:cs="AdobeHeitiStd-Regular"/>
          <w:noProof/>
          <w:color w:val="FF0000"/>
          <w:kern w:val="0"/>
          <w:szCs w:val="21"/>
        </w:rPr>
        <w:drawing>
          <wp:inline distT="0" distB="0" distL="0" distR="0">
            <wp:extent cx="4687200" cy="3135600"/>
            <wp:effectExtent l="0" t="0" r="0" b="0"/>
            <wp:docPr id="7" name="图片 1" descr="http://lib.bvca.edu.cn/bavclib/zxdt/Document/438/Image/438_201204101022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bvca.edu.cn/bavclib/zxdt/Document/438/Image/438_20120410102201_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7200" cy="31356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读书活动月领导亲临图书馆，图为馆长汇报学术成果展及参观教师的学术成果</w:t>
      </w:r>
    </w:p>
    <w:p w:rsidR="00EF6EFC" w:rsidRPr="003C7499" w:rsidRDefault="00EF6EFC" w:rsidP="00EF6EFC">
      <w:pPr>
        <w:widowControl/>
        <w:adjustRightInd w:val="0"/>
        <w:jc w:val="center"/>
        <w:rPr>
          <w:rFonts w:asciiTheme="minorEastAsia" w:hAnsiTheme="minorEastAsia" w:cs="AdobeHeitiStd-Regular"/>
          <w:color w:val="FF0000"/>
          <w:kern w:val="0"/>
          <w:szCs w:val="21"/>
        </w:rPr>
      </w:pPr>
      <w:r w:rsidRPr="00480112">
        <w:rPr>
          <w:rFonts w:asciiTheme="minorEastAsia" w:hAnsiTheme="minorEastAsia" w:cs="AdobeHeitiStd-Regular"/>
          <w:noProof/>
          <w:color w:val="FF0000"/>
          <w:kern w:val="0"/>
          <w:szCs w:val="21"/>
        </w:rPr>
        <w:lastRenderedPageBreak/>
        <w:drawing>
          <wp:inline distT="0" distB="0" distL="0" distR="0">
            <wp:extent cx="4733925" cy="2447925"/>
            <wp:effectExtent l="133350" t="38100" r="47625" b="66675"/>
            <wp:docPr id="8" name="图片 6"/>
            <wp:cNvGraphicFramePr/>
            <a:graphic xmlns:a="http://schemas.openxmlformats.org/drawingml/2006/main">
              <a:graphicData uri="http://schemas.openxmlformats.org/drawingml/2006/picture">
                <pic:pic xmlns:pic="http://schemas.openxmlformats.org/drawingml/2006/picture">
                  <pic:nvPicPr>
                    <pic:cNvPr id="6146" name="图片 1"/>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91" b="16091"/>
                    <a:stretch>
                      <a:fillRect/>
                    </a:stretch>
                  </pic:blipFill>
                  <pic:spPr bwMode="auto">
                    <a:xfrm>
                      <a:off x="0" y="0"/>
                      <a:ext cx="4733742" cy="2447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读书活动月院领导在图书馆大厅参观各公司展板</w:t>
      </w:r>
    </w:p>
    <w:p w:rsidR="00EF6EFC" w:rsidRDefault="00EF6EFC" w:rsidP="00EF6EFC">
      <w:pPr>
        <w:jc w:val="center"/>
        <w:rPr>
          <w:rFonts w:asciiTheme="minorEastAsia" w:hAnsiTheme="minorEastAsia" w:cs="AdobeHeitiStd-Regular"/>
          <w:kern w:val="0"/>
          <w:szCs w:val="21"/>
        </w:rPr>
      </w:pPr>
      <w:r w:rsidRPr="00480112">
        <w:rPr>
          <w:rFonts w:asciiTheme="minorEastAsia" w:hAnsiTheme="minorEastAsia" w:cs="AdobeHeitiStd-Regular"/>
          <w:noProof/>
          <w:kern w:val="0"/>
          <w:szCs w:val="21"/>
        </w:rPr>
        <w:drawing>
          <wp:inline distT="0" distB="0" distL="0" distR="0">
            <wp:extent cx="4575600" cy="2476800"/>
            <wp:effectExtent l="171450" t="190500" r="168275" b="15240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92" b="16092"/>
                    <a:stretch>
                      <a:fillRect/>
                    </a:stretch>
                  </pic:blipFill>
                  <pic:spPr bwMode="auto">
                    <a:xfrm>
                      <a:off x="0" y="0"/>
                      <a:ext cx="4575600" cy="2476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读书活动月院领导参观人天公司书展</w:t>
      </w:r>
    </w:p>
    <w:p w:rsidR="00EF6EFC" w:rsidRPr="00480112" w:rsidRDefault="00EF6EFC" w:rsidP="00EF6EFC">
      <w:pPr>
        <w:jc w:val="center"/>
        <w:rPr>
          <w:rFonts w:asciiTheme="minorEastAsia" w:hAnsiTheme="minorEastAsia" w:cs="AdobeHeitiStd-Regular"/>
          <w:kern w:val="0"/>
          <w:szCs w:val="21"/>
        </w:rPr>
      </w:pPr>
      <w:r w:rsidRPr="00480112">
        <w:rPr>
          <w:rFonts w:asciiTheme="minorEastAsia" w:hAnsiTheme="minorEastAsia" w:cs="AdobeHeitiStd-Regular"/>
          <w:noProof/>
          <w:kern w:val="0"/>
          <w:szCs w:val="21"/>
        </w:rPr>
        <w:lastRenderedPageBreak/>
        <w:drawing>
          <wp:inline distT="0" distB="0" distL="0" distR="0">
            <wp:extent cx="4820400" cy="2898000"/>
            <wp:effectExtent l="114300" t="114300" r="94615" b="131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79" b="16079"/>
                    <a:stretch>
                      <a:fillRect/>
                    </a:stretch>
                  </pic:blipFill>
                  <pic:spPr bwMode="auto">
                    <a:xfrm>
                      <a:off x="0" y="0"/>
                      <a:ext cx="4820400" cy="289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读书活动月期间院领导捐书</w:t>
      </w:r>
    </w:p>
    <w:p w:rsidR="00EF6EFC" w:rsidRPr="000E098F" w:rsidRDefault="00EF6EFC" w:rsidP="00EF6EFC">
      <w:pPr>
        <w:ind w:firstLineChars="200" w:firstLine="420"/>
        <w:jc w:val="center"/>
        <w:rPr>
          <w:rFonts w:asciiTheme="minorEastAsia" w:hAnsiTheme="minorEastAsia" w:cs="AdobeHeitiStd-Regular"/>
          <w:kern w:val="0"/>
          <w:szCs w:val="21"/>
        </w:rPr>
      </w:pPr>
      <w:r w:rsidRPr="00165B06">
        <w:rPr>
          <w:rFonts w:asciiTheme="minorEastAsia" w:hAnsiTheme="minorEastAsia" w:cs="AdobeHeitiStd-Regular"/>
          <w:noProof/>
          <w:kern w:val="0"/>
          <w:szCs w:val="21"/>
        </w:rPr>
        <w:drawing>
          <wp:inline distT="0" distB="0" distL="0" distR="0">
            <wp:extent cx="2480400" cy="1659600"/>
            <wp:effectExtent l="0" t="0" r="0" b="0"/>
            <wp:docPr id="19" name="图片 4" descr="http://lib.bvca.edu.cn/bavclib/zxdt/Document/438/Image/438_201204101022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bvca.edu.cn/bavclib/zxdt/Document/438/Image/438_20120410102202_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400" cy="1659600"/>
                    </a:xfrm>
                    <a:prstGeom prst="rect">
                      <a:avLst/>
                    </a:prstGeom>
                    <a:noFill/>
                    <a:ln>
                      <a:noFill/>
                    </a:ln>
                  </pic:spPr>
                </pic:pic>
              </a:graphicData>
            </a:graphic>
          </wp:inline>
        </w:drawing>
      </w:r>
      <w:r w:rsidRPr="00165B06">
        <w:rPr>
          <w:rFonts w:asciiTheme="minorEastAsia" w:hAnsiTheme="minorEastAsia" w:cs="AdobeHeitiStd-Regular"/>
          <w:noProof/>
          <w:kern w:val="0"/>
          <w:szCs w:val="21"/>
        </w:rPr>
        <w:drawing>
          <wp:inline distT="0" distB="0" distL="0" distR="0">
            <wp:extent cx="2502000" cy="1674000"/>
            <wp:effectExtent l="0" t="0" r="0" b="0"/>
            <wp:docPr id="20" name="图片 6" descr="http://lib.bvca.edu.cn/bavclib/zxdt/Document/438/Image/438_201204101022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bvca.edu.cn/bavclib/zxdt/Document/438/Image/438_20120410102202_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2000" cy="1674000"/>
                    </a:xfrm>
                    <a:prstGeom prst="rect">
                      <a:avLst/>
                    </a:prstGeom>
                    <a:noFill/>
                    <a:ln>
                      <a:noFill/>
                    </a:ln>
                  </pic:spPr>
                </pic:pic>
              </a:graphicData>
            </a:graphic>
          </wp:inline>
        </w:drawing>
      </w:r>
    </w:p>
    <w:p w:rsidR="00EF6EFC" w:rsidRPr="006A0481" w:rsidRDefault="00EF6EFC" w:rsidP="00EF6EFC">
      <w:pPr>
        <w:ind w:firstLineChars="200" w:firstLine="360"/>
        <w:jc w:val="center"/>
        <w:rPr>
          <w:rFonts w:asciiTheme="minorEastAsia" w:hAnsiTheme="minorEastAsia"/>
          <w:color w:val="0000FF"/>
          <w:sz w:val="18"/>
          <w:szCs w:val="18"/>
        </w:rPr>
      </w:pPr>
      <w:r w:rsidRPr="006A0481">
        <w:rPr>
          <w:rFonts w:asciiTheme="minorEastAsia" w:hAnsiTheme="minorEastAsia" w:hint="eastAsia"/>
          <w:color w:val="0000FF"/>
          <w:sz w:val="18"/>
          <w:szCs w:val="18"/>
        </w:rPr>
        <w:t>读书活动月领导为图书馆题词</w:t>
      </w:r>
    </w:p>
    <w:p w:rsidR="00EF6EFC" w:rsidRDefault="00EF6EFC" w:rsidP="00EF6EFC">
      <w:pPr>
        <w:jc w:val="center"/>
        <w:rPr>
          <w:rFonts w:asciiTheme="minorEastAsia" w:hAnsiTheme="minorEastAsia" w:cs="AdobeHeitiStd-Regular"/>
          <w:kern w:val="0"/>
          <w:szCs w:val="21"/>
        </w:rPr>
      </w:pPr>
      <w:r w:rsidRPr="00165B06">
        <w:rPr>
          <w:rFonts w:asciiTheme="minorEastAsia" w:hAnsiTheme="minorEastAsia" w:cs="AdobeHeitiStd-Regular"/>
          <w:noProof/>
          <w:kern w:val="0"/>
          <w:szCs w:val="21"/>
        </w:rPr>
        <w:drawing>
          <wp:inline distT="0" distB="0" distL="0" distR="0">
            <wp:extent cx="4809600" cy="2829600"/>
            <wp:effectExtent l="133350" t="114300" r="105410" b="142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2" r="2032"/>
                    <a:stretch>
                      <a:fillRect/>
                    </a:stretch>
                  </pic:blipFill>
                  <pic:spPr bwMode="auto">
                    <a:xfrm>
                      <a:off x="0" y="0"/>
                      <a:ext cx="4809600" cy="282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EF6EFC" w:rsidRPr="006A0481" w:rsidRDefault="00EF6EFC" w:rsidP="00EF6EFC">
      <w:pPr>
        <w:jc w:val="center"/>
        <w:rPr>
          <w:rFonts w:asciiTheme="minorEastAsia" w:hAnsiTheme="minorEastAsia" w:cs="AdobeHeitiStd-Regular"/>
          <w:kern w:val="0"/>
          <w:sz w:val="18"/>
          <w:szCs w:val="18"/>
        </w:rPr>
      </w:pPr>
      <w:r w:rsidRPr="006A0481">
        <w:rPr>
          <w:rFonts w:asciiTheme="minorEastAsia" w:hAnsiTheme="minorEastAsia" w:hint="eastAsia"/>
          <w:color w:val="0000FF"/>
          <w:sz w:val="18"/>
          <w:szCs w:val="18"/>
        </w:rPr>
        <w:t>向学生阅读推荐书目</w:t>
      </w:r>
      <w:r w:rsidRPr="006A0481">
        <w:rPr>
          <w:rFonts w:asciiTheme="minorEastAsia" w:hAnsiTheme="minorEastAsia"/>
          <w:color w:val="0000FF"/>
          <w:sz w:val="18"/>
          <w:szCs w:val="18"/>
        </w:rPr>
        <w:t>100</w:t>
      </w:r>
      <w:r w:rsidRPr="006A0481">
        <w:rPr>
          <w:rFonts w:asciiTheme="minorEastAsia" w:hAnsiTheme="minorEastAsia" w:hint="eastAsia"/>
          <w:color w:val="0000FF"/>
          <w:sz w:val="18"/>
          <w:szCs w:val="18"/>
        </w:rPr>
        <w:t>种、优秀报刊</w:t>
      </w:r>
      <w:r w:rsidRPr="006A0481">
        <w:rPr>
          <w:rFonts w:asciiTheme="minorEastAsia" w:hAnsiTheme="minorEastAsia"/>
          <w:color w:val="0000FF"/>
          <w:sz w:val="18"/>
          <w:szCs w:val="18"/>
        </w:rPr>
        <w:t>20</w:t>
      </w:r>
      <w:r w:rsidRPr="006A0481">
        <w:rPr>
          <w:rFonts w:asciiTheme="minorEastAsia" w:hAnsiTheme="minorEastAsia" w:hint="eastAsia"/>
          <w:color w:val="0000FF"/>
          <w:sz w:val="18"/>
          <w:szCs w:val="18"/>
        </w:rPr>
        <w:t>种</w:t>
      </w:r>
    </w:p>
    <w:p w:rsidR="00EF6EFC" w:rsidRDefault="00EF6EFC" w:rsidP="00EF6EFC">
      <w:pPr>
        <w:widowControl/>
        <w:adjustRightInd w:val="0"/>
        <w:jc w:val="center"/>
        <w:rPr>
          <w:rFonts w:asciiTheme="minorEastAsia" w:hAnsiTheme="minorEastAsia" w:cs="AdobeHeitiStd-Regular"/>
          <w:kern w:val="0"/>
          <w:szCs w:val="21"/>
        </w:rPr>
      </w:pPr>
      <w:r w:rsidRPr="006619E3">
        <w:rPr>
          <w:rFonts w:asciiTheme="minorEastAsia" w:hAnsiTheme="minorEastAsia" w:cs="AdobeHeitiStd-Regular"/>
          <w:noProof/>
          <w:kern w:val="0"/>
          <w:szCs w:val="21"/>
        </w:rPr>
        <w:lastRenderedPageBreak/>
        <w:drawing>
          <wp:inline distT="0" distB="0" distL="0" distR="0">
            <wp:extent cx="4676400" cy="3128400"/>
            <wp:effectExtent l="0" t="0" r="0" b="0"/>
            <wp:docPr id="24" name="图片 13" descr="http://lib.bvca.edu.cn/bavclib/zxdt/Document/442/Image/442_201204250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bvca.edu.cn/bavclib/zxdt/Document/442/Image/442_2012042509163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6400" cy="31284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澳籍华人赵增旗讲座</w:t>
      </w:r>
    </w:p>
    <w:p w:rsidR="00EF6EFC" w:rsidRPr="006619E3" w:rsidRDefault="00EF6EFC" w:rsidP="00EF6EFC">
      <w:pPr>
        <w:widowControl/>
        <w:adjustRightInd w:val="0"/>
        <w:spacing w:line="360" w:lineRule="auto"/>
        <w:jc w:val="center"/>
        <w:rPr>
          <w:rFonts w:asciiTheme="minorEastAsia" w:hAnsiTheme="minorEastAsia" w:cs="AdobeHeitiStd-Regular"/>
          <w:kern w:val="0"/>
          <w:szCs w:val="21"/>
        </w:rPr>
      </w:pPr>
      <w:r w:rsidRPr="006619E3">
        <w:rPr>
          <w:rFonts w:asciiTheme="minorEastAsia" w:hAnsiTheme="minorEastAsia" w:cs="AdobeHeitiStd-Regular"/>
          <w:noProof/>
          <w:kern w:val="0"/>
          <w:szCs w:val="21"/>
        </w:rPr>
        <w:drawing>
          <wp:inline distT="0" distB="0" distL="0" distR="0">
            <wp:extent cx="4719600" cy="3157200"/>
            <wp:effectExtent l="0" t="0" r="0" b="0"/>
            <wp:docPr id="25" name="图片 14" descr="http://lib.bvca.edu.cn/bavclib/zxdt/Document/448/Image/448_2012050813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ib.bvca.edu.cn/bavclib/zxdt/Document/448/Image/448_2012050813170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9600" cy="31572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南开大学柯平教授做讲座</w:t>
      </w:r>
    </w:p>
    <w:p w:rsidR="00EF6EFC" w:rsidRPr="007F30ED" w:rsidRDefault="00EF6EFC" w:rsidP="00EF6EFC">
      <w:pPr>
        <w:pStyle w:val="a5"/>
        <w:ind w:firstLineChars="0" w:firstLine="0"/>
        <w:jc w:val="center"/>
        <w:rPr>
          <w:rFonts w:asciiTheme="minorEastAsia" w:hAnsiTheme="minorEastAsia" w:cs="AdobeHeitiStd-Regular"/>
          <w:kern w:val="0"/>
          <w:szCs w:val="21"/>
        </w:rPr>
      </w:pPr>
      <w:r w:rsidRPr="006619E3">
        <w:rPr>
          <w:rFonts w:asciiTheme="minorEastAsia" w:hAnsiTheme="minorEastAsia" w:cs="AdobeHeitiStd-Regular"/>
          <w:noProof/>
          <w:kern w:val="0"/>
          <w:szCs w:val="21"/>
        </w:rPr>
        <w:drawing>
          <wp:inline distT="0" distB="0" distL="0" distR="0">
            <wp:extent cx="2469600" cy="1652400"/>
            <wp:effectExtent l="0" t="0" r="0" b="0"/>
            <wp:docPr id="27" name="图片 7" descr="http://lib.bvca.edu.cn/bavclib/zxdt/Document/475/Image/475_2012092813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bvca.edu.cn/bavclib/zxdt/Document/475/Image/475_2012092813080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600" cy="1652400"/>
                    </a:xfrm>
                    <a:prstGeom prst="rect">
                      <a:avLst/>
                    </a:prstGeom>
                    <a:noFill/>
                    <a:ln>
                      <a:noFill/>
                    </a:ln>
                  </pic:spPr>
                </pic:pic>
              </a:graphicData>
            </a:graphic>
          </wp:inline>
        </w:drawing>
      </w:r>
      <w:r w:rsidRPr="006619E3">
        <w:rPr>
          <w:rFonts w:asciiTheme="minorEastAsia" w:hAnsiTheme="minorEastAsia" w:cs="AdobeHeitiStd-Regular"/>
          <w:noProof/>
          <w:kern w:val="0"/>
          <w:szCs w:val="21"/>
        </w:rPr>
        <w:drawing>
          <wp:inline distT="0" distB="0" distL="0" distR="0">
            <wp:extent cx="2469600" cy="1652400"/>
            <wp:effectExtent l="0" t="0" r="0" b="0"/>
            <wp:docPr id="28" name="图片 8" descr="http://lib.bvca.edu.cn/bavclib/zxdt/Document/475/Image/475_2012092813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bvca.edu.cn/bavclib/zxdt/Document/475/Image/475_201209281308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600" cy="16524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图书馆和学生处在学生公寓共建爱心图书漂流驿站</w:t>
      </w:r>
    </w:p>
    <w:p w:rsidR="00EF6EFC" w:rsidRDefault="00EF6EFC" w:rsidP="00EF6EFC">
      <w:pPr>
        <w:jc w:val="center"/>
        <w:rPr>
          <w:rFonts w:asciiTheme="minorEastAsia" w:hAnsiTheme="minorEastAsia" w:cs="AdobeHeitiStd-Regular"/>
          <w:kern w:val="0"/>
          <w:szCs w:val="21"/>
        </w:rPr>
      </w:pPr>
      <w:r>
        <w:rPr>
          <w:rFonts w:asciiTheme="minorEastAsia" w:hAnsiTheme="minorEastAsia" w:cs="AdobeHeitiStd-Regular"/>
          <w:noProof/>
          <w:kern w:val="0"/>
          <w:szCs w:val="21"/>
        </w:rPr>
        <w:lastRenderedPageBreak/>
        <w:drawing>
          <wp:inline distT="0" distB="0" distL="0" distR="0">
            <wp:extent cx="2095500" cy="2804821"/>
            <wp:effectExtent l="19050" t="0" r="0" b="0"/>
            <wp:docPr id="29" name="图片 1" descr="D:\2012年工作\读书活动月\书签\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2年工作\读书活动月\书签\IMG_0699.JPG"/>
                    <pic:cNvPicPr>
                      <a:picLocks noChangeAspect="1" noChangeArrowheads="1"/>
                    </pic:cNvPicPr>
                  </pic:nvPicPr>
                  <pic:blipFill>
                    <a:blip r:embed="rId25" cstate="print"/>
                    <a:srcRect/>
                    <a:stretch>
                      <a:fillRect/>
                    </a:stretch>
                  </pic:blipFill>
                  <pic:spPr bwMode="auto">
                    <a:xfrm>
                      <a:off x="0" y="0"/>
                      <a:ext cx="2100265" cy="2811199"/>
                    </a:xfrm>
                    <a:prstGeom prst="rect">
                      <a:avLst/>
                    </a:prstGeom>
                    <a:noFill/>
                    <a:ln w="9525">
                      <a:noFill/>
                      <a:miter lim="800000"/>
                      <a:headEnd/>
                      <a:tailEnd/>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馆员自己精心自制的书签</w:t>
      </w:r>
    </w:p>
    <w:p w:rsidR="00EF6EFC" w:rsidRDefault="00EF6EFC" w:rsidP="00EF6EFC">
      <w:pPr>
        <w:rPr>
          <w:rFonts w:asciiTheme="minorEastAsia" w:hAnsiTheme="minorEastAsia"/>
          <w:color w:val="0000FF"/>
          <w:szCs w:val="21"/>
        </w:rPr>
      </w:pPr>
    </w:p>
    <w:p w:rsidR="00EF6EFC" w:rsidRDefault="00EF6EFC" w:rsidP="00EF6EFC">
      <w:pPr>
        <w:jc w:val="center"/>
        <w:rPr>
          <w:rFonts w:asciiTheme="minorEastAsia" w:hAnsiTheme="minorEastAsia"/>
          <w:color w:val="0000FF"/>
          <w:szCs w:val="21"/>
        </w:rPr>
      </w:pPr>
      <w:r>
        <w:rPr>
          <w:rFonts w:asciiTheme="minorEastAsia" w:hAnsiTheme="minorEastAsia"/>
          <w:noProof/>
          <w:color w:val="0000FF"/>
          <w:szCs w:val="21"/>
        </w:rPr>
        <w:drawing>
          <wp:inline distT="0" distB="0" distL="0" distR="0">
            <wp:extent cx="4539600" cy="2545200"/>
            <wp:effectExtent l="0" t="0" r="0" b="0"/>
            <wp:docPr id="39" name="图片 2" descr="D:\2012年工作\北京高职联盟\首都高职年会\学科团队服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2年工作\北京高职联盟\首都高职年会\学科团队服务1.JPG"/>
                    <pic:cNvPicPr>
                      <a:picLocks noChangeAspect="1" noChangeArrowheads="1"/>
                    </pic:cNvPicPr>
                  </pic:nvPicPr>
                  <pic:blipFill>
                    <a:blip r:embed="rId26" cstate="print"/>
                    <a:srcRect/>
                    <a:stretch>
                      <a:fillRect/>
                    </a:stretch>
                  </pic:blipFill>
                  <pic:spPr bwMode="auto">
                    <a:xfrm>
                      <a:off x="0" y="0"/>
                      <a:ext cx="4539600" cy="2545200"/>
                    </a:xfrm>
                    <a:prstGeom prst="rect">
                      <a:avLst/>
                    </a:prstGeom>
                    <a:noFill/>
                    <a:ln w="9525">
                      <a:noFill/>
                      <a:miter lim="800000"/>
                      <a:headEnd/>
                      <a:tailEnd/>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学科服务团队为北京市教学名师、畜牧兽医系教授侯引绪上门服务</w:t>
      </w:r>
    </w:p>
    <w:p w:rsidR="00EF6EFC" w:rsidRDefault="00EF6EFC" w:rsidP="00EF6EFC">
      <w:pPr>
        <w:tabs>
          <w:tab w:val="left" w:pos="567"/>
          <w:tab w:val="left" w:pos="7797"/>
        </w:tabs>
        <w:jc w:val="center"/>
        <w:rPr>
          <w:rFonts w:asciiTheme="minorEastAsia" w:hAnsiTheme="minorEastAsia" w:cs="AdobeHeitiStd-Regular"/>
          <w:kern w:val="0"/>
          <w:szCs w:val="21"/>
        </w:rPr>
      </w:pPr>
      <w:r w:rsidRPr="008F6283">
        <w:rPr>
          <w:rFonts w:asciiTheme="minorEastAsia" w:hAnsiTheme="minorEastAsia" w:cs="AdobeHeitiStd-Regular"/>
          <w:noProof/>
          <w:kern w:val="0"/>
          <w:szCs w:val="21"/>
        </w:rPr>
        <w:lastRenderedPageBreak/>
        <w:drawing>
          <wp:inline distT="0" distB="0" distL="0" distR="0">
            <wp:extent cx="4546800" cy="3405600"/>
            <wp:effectExtent l="0" t="0" r="0" b="0"/>
            <wp:docPr id="30" name="图片 16" descr="http://www.bjwmb.gov.cn/xxgk/xcjy/W0201207166397894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jwmb.gov.cn/xxgk/xcjy/W02012071663978940494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800" cy="34056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副院长王福海、窦店镇领导孙建国出席“爱农书屋”启动仪式</w:t>
      </w:r>
    </w:p>
    <w:p w:rsidR="00EF6EFC" w:rsidRDefault="00EF6EFC" w:rsidP="00EF6EFC">
      <w:pPr>
        <w:tabs>
          <w:tab w:val="left" w:pos="426"/>
        </w:tabs>
        <w:jc w:val="center"/>
        <w:rPr>
          <w:rFonts w:asciiTheme="minorEastAsia" w:hAnsiTheme="minorEastAsia" w:cs="AdobeHeitiStd-Regular"/>
          <w:kern w:val="0"/>
          <w:szCs w:val="21"/>
        </w:rPr>
      </w:pPr>
      <w:r w:rsidRPr="006E014A">
        <w:rPr>
          <w:rFonts w:asciiTheme="minorEastAsia" w:hAnsiTheme="minorEastAsia" w:cs="AdobeHeitiStd-Regular"/>
          <w:noProof/>
          <w:kern w:val="0"/>
          <w:szCs w:val="21"/>
        </w:rPr>
        <w:drawing>
          <wp:inline distT="0" distB="0" distL="0" distR="0">
            <wp:extent cx="4708800" cy="3139200"/>
            <wp:effectExtent l="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8800" cy="31392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图书馆参加学院“情系灾区 科技援建”活动</w:t>
      </w:r>
    </w:p>
    <w:p w:rsidR="00EF6EFC" w:rsidRDefault="00EF6EFC" w:rsidP="00EF6EFC">
      <w:pPr>
        <w:tabs>
          <w:tab w:val="left" w:pos="567"/>
          <w:tab w:val="left" w:pos="7797"/>
        </w:tabs>
        <w:jc w:val="center"/>
        <w:rPr>
          <w:rFonts w:asciiTheme="minorEastAsia" w:hAnsiTheme="minorEastAsia" w:cs="AdobeHeitiStd-Regular"/>
          <w:kern w:val="0"/>
          <w:szCs w:val="21"/>
        </w:rPr>
      </w:pPr>
      <w:r w:rsidRPr="00427B21">
        <w:rPr>
          <w:rFonts w:asciiTheme="minorEastAsia" w:hAnsiTheme="minorEastAsia" w:cs="AdobeHeitiStd-Regular"/>
          <w:noProof/>
          <w:kern w:val="0"/>
          <w:szCs w:val="21"/>
        </w:rPr>
        <w:lastRenderedPageBreak/>
        <w:drawing>
          <wp:inline distT="0" distB="0" distL="0" distR="0">
            <wp:extent cx="4543200" cy="3405600"/>
            <wp:effectExtent l="0" t="0" r="0" b="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200" cy="34056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图书馆参加“文化帮扶 送教下乡”活动</w:t>
      </w:r>
    </w:p>
    <w:p w:rsidR="00EF6EFC" w:rsidRDefault="00EF6EFC" w:rsidP="00EF6EFC">
      <w:pPr>
        <w:tabs>
          <w:tab w:val="left" w:pos="426"/>
          <w:tab w:val="left" w:pos="709"/>
          <w:tab w:val="left" w:pos="7797"/>
        </w:tabs>
        <w:autoSpaceDE w:val="0"/>
        <w:autoSpaceDN w:val="0"/>
        <w:adjustRightInd w:val="0"/>
        <w:ind w:leftChars="95" w:left="199"/>
        <w:jc w:val="center"/>
        <w:rPr>
          <w:rFonts w:asciiTheme="minorEastAsia" w:hAnsiTheme="minorEastAsia" w:cs="AdobeHeitiStd-Regular"/>
          <w:kern w:val="0"/>
          <w:szCs w:val="21"/>
        </w:rPr>
      </w:pPr>
      <w:r w:rsidRPr="00AA4E7F">
        <w:rPr>
          <w:rFonts w:asciiTheme="minorEastAsia" w:hAnsiTheme="minorEastAsia" w:cs="AdobeHeitiStd-Regular"/>
          <w:noProof/>
          <w:kern w:val="0"/>
          <w:szCs w:val="21"/>
        </w:rPr>
        <w:drawing>
          <wp:inline distT="0" distB="0" distL="0" distR="0">
            <wp:extent cx="4687200" cy="3513600"/>
            <wp:effectExtent l="0" t="0" r="0" b="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7200" cy="3513600"/>
                    </a:xfrm>
                    <a:prstGeom prst="rect">
                      <a:avLst/>
                    </a:prstGeom>
                    <a:noFill/>
                    <a:ln>
                      <a:noFill/>
                    </a:ln>
                  </pic:spPr>
                </pic:pic>
              </a:graphicData>
            </a:graphic>
          </wp:inline>
        </w:drawing>
      </w:r>
    </w:p>
    <w:p w:rsidR="00EF6EFC" w:rsidRPr="006A0481" w:rsidRDefault="00EF6EFC" w:rsidP="00EF6EFC">
      <w:pPr>
        <w:jc w:val="center"/>
        <w:rPr>
          <w:rFonts w:asciiTheme="minorEastAsia" w:hAnsiTheme="minorEastAsia"/>
          <w:color w:val="0000FF"/>
          <w:sz w:val="18"/>
          <w:szCs w:val="18"/>
        </w:rPr>
      </w:pPr>
      <w:r w:rsidRPr="006A0481">
        <w:rPr>
          <w:rFonts w:asciiTheme="minorEastAsia" w:hAnsiTheme="minorEastAsia" w:hint="eastAsia"/>
          <w:color w:val="0000FF"/>
          <w:sz w:val="18"/>
          <w:szCs w:val="18"/>
        </w:rPr>
        <w:t>图书馆的党员帮助离退休职工借还书</w:t>
      </w:r>
    </w:p>
    <w:p w:rsidR="00EF6EFC" w:rsidRPr="00AA4E7F" w:rsidRDefault="00EF6EFC" w:rsidP="00EF6EFC">
      <w:pPr>
        <w:autoSpaceDE w:val="0"/>
        <w:autoSpaceDN w:val="0"/>
        <w:adjustRightInd w:val="0"/>
        <w:ind w:leftChars="95" w:left="199"/>
        <w:jc w:val="center"/>
        <w:rPr>
          <w:rFonts w:asciiTheme="minorEastAsia" w:hAnsiTheme="minorEastAsia" w:cs="AdobeHeitiStd-Regular"/>
          <w:kern w:val="0"/>
          <w:szCs w:val="21"/>
        </w:rPr>
      </w:pPr>
      <w:r>
        <w:rPr>
          <w:rFonts w:asciiTheme="minorEastAsia" w:hAnsiTheme="minorEastAsia" w:cs="AdobeHeitiStd-Regular"/>
          <w:noProof/>
          <w:kern w:val="0"/>
          <w:szCs w:val="21"/>
        </w:rPr>
        <w:lastRenderedPageBreak/>
        <w:drawing>
          <wp:inline distT="0" distB="0" distL="0" distR="0">
            <wp:extent cx="4748400" cy="2664000"/>
            <wp:effectExtent l="0" t="0" r="0" b="0"/>
            <wp:docPr id="40" name="图片 3" descr="F:\photo\2012年\20121220高职高专年会\IMG_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2012年\20121220高职高专年会\IMG_7495.JPG"/>
                    <pic:cNvPicPr>
                      <a:picLocks noChangeAspect="1" noChangeArrowheads="1"/>
                    </pic:cNvPicPr>
                  </pic:nvPicPr>
                  <pic:blipFill>
                    <a:blip r:embed="rId31" cstate="print"/>
                    <a:srcRect/>
                    <a:stretch>
                      <a:fillRect/>
                    </a:stretch>
                  </pic:blipFill>
                  <pic:spPr bwMode="auto">
                    <a:xfrm>
                      <a:off x="0" y="0"/>
                      <a:ext cx="4748400" cy="2664000"/>
                    </a:xfrm>
                    <a:prstGeom prst="rect">
                      <a:avLst/>
                    </a:prstGeom>
                    <a:noFill/>
                    <a:ln w="9525">
                      <a:noFill/>
                      <a:miter lim="800000"/>
                      <a:headEnd/>
                      <a:tailEnd/>
                    </a:ln>
                  </pic:spPr>
                </pic:pic>
              </a:graphicData>
            </a:graphic>
          </wp:inline>
        </w:drawing>
      </w:r>
    </w:p>
    <w:p w:rsidR="00EF6EFC" w:rsidRPr="00276EB0" w:rsidRDefault="00EF6EFC" w:rsidP="00EF6EFC">
      <w:pPr>
        <w:jc w:val="center"/>
        <w:rPr>
          <w:rFonts w:asciiTheme="minorEastAsia" w:hAnsiTheme="minorEastAsia"/>
          <w:color w:val="0000FF"/>
          <w:szCs w:val="21"/>
        </w:rPr>
      </w:pPr>
      <w:r w:rsidRPr="006A0481">
        <w:rPr>
          <w:rFonts w:asciiTheme="minorEastAsia" w:hAnsiTheme="minorEastAsia" w:hint="eastAsia"/>
          <w:color w:val="0000FF"/>
          <w:sz w:val="18"/>
          <w:szCs w:val="18"/>
        </w:rPr>
        <w:t>2012年首都高职高专年会推广学科服务模式</w:t>
      </w:r>
    </w:p>
    <w:p w:rsidR="00EF6EFC" w:rsidRDefault="00EF6EFC" w:rsidP="006A16EB">
      <w:pPr>
        <w:widowControl/>
        <w:adjustRightInd w:val="0"/>
        <w:spacing w:beforeLines="100" w:afterLines="100" w:line="360" w:lineRule="auto"/>
        <w:ind w:left="561"/>
        <w:jc w:val="left"/>
        <w:rPr>
          <w:rFonts w:ascii="黑体" w:eastAsia="黑体"/>
          <w:sz w:val="32"/>
          <w:szCs w:val="32"/>
        </w:rPr>
      </w:pPr>
      <w:r w:rsidRPr="002743AA">
        <w:rPr>
          <w:rFonts w:ascii="黑体" w:eastAsia="黑体" w:hint="eastAsia"/>
          <w:sz w:val="32"/>
          <w:szCs w:val="32"/>
        </w:rPr>
        <w:t>参考文献</w:t>
      </w:r>
    </w:p>
    <w:p w:rsidR="00EF6EFC" w:rsidRPr="00D43576"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[1]</w:t>
      </w:r>
      <w:r>
        <w:rPr>
          <w:rFonts w:asciiTheme="minorEastAsia" w:hAnsiTheme="minorEastAsia" w:hint="eastAsia"/>
          <w:szCs w:val="21"/>
        </w:rPr>
        <w:t xml:space="preserve"> </w:t>
      </w:r>
      <w:r w:rsidRPr="00D43576">
        <w:rPr>
          <w:rFonts w:asciiTheme="minorEastAsia" w:hAnsiTheme="minorEastAsia" w:hint="eastAsia"/>
          <w:szCs w:val="21"/>
        </w:rPr>
        <w:t>王群</w:t>
      </w:r>
      <w:r>
        <w:rPr>
          <w:rFonts w:asciiTheme="minorEastAsia" w:hAnsiTheme="minorEastAsia" w:hint="eastAsia"/>
          <w:szCs w:val="21"/>
        </w:rPr>
        <w:t>，</w:t>
      </w:r>
      <w:r w:rsidRPr="00C416C2">
        <w:rPr>
          <w:rFonts w:asciiTheme="minorEastAsia" w:hAnsiTheme="minorEastAsia" w:hint="eastAsia"/>
          <w:szCs w:val="21"/>
        </w:rPr>
        <w:t>高校图书馆学科服务实证研究</w:t>
      </w:r>
      <w:r>
        <w:rPr>
          <w:rFonts w:asciiTheme="minorEastAsia" w:hAnsiTheme="minorEastAsia" w:hint="eastAsia"/>
          <w:szCs w:val="21"/>
        </w:rPr>
        <w:t>.</w:t>
      </w:r>
      <w:r w:rsidRPr="00C416C2">
        <w:rPr>
          <w:rFonts w:asciiTheme="minorEastAsia" w:hAnsiTheme="minorEastAsia" w:hint="eastAsia"/>
          <w:szCs w:val="21"/>
        </w:rPr>
        <w:t xml:space="preserve">图书馆学研究　</w:t>
      </w:r>
      <w:r>
        <w:rPr>
          <w:rFonts w:asciiTheme="minorEastAsia" w:hAnsiTheme="minorEastAsia" w:hint="eastAsia"/>
          <w:szCs w:val="21"/>
        </w:rPr>
        <w:t>2010,8  70-75</w:t>
      </w:r>
      <w:r w:rsidRPr="009F12C0">
        <w:rPr>
          <w:rFonts w:asciiTheme="minorEastAsia" w:hAnsiTheme="minorEastAsia" w:hint="eastAsia"/>
          <w:szCs w:val="21"/>
        </w:rPr>
        <w:t>.</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[2]艾春艳</w:t>
      </w:r>
      <w:r>
        <w:rPr>
          <w:rFonts w:asciiTheme="minorEastAsia" w:hAnsiTheme="minorEastAsia" w:hint="eastAsia"/>
          <w:szCs w:val="21"/>
        </w:rPr>
        <w:t>,游</w:t>
      </w:r>
      <w:r w:rsidRPr="009F12C0">
        <w:rPr>
          <w:rFonts w:asciiTheme="minorEastAsia" w:hAnsiTheme="minorEastAsia" w:hint="eastAsia"/>
          <w:szCs w:val="21"/>
        </w:rPr>
        <w:t>越. 读者参与的高校图书馆学科服务新模式探讨.大学图书馆学报.2011年第5期.</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[3]何德兵</w:t>
      </w:r>
      <w:r>
        <w:rPr>
          <w:rFonts w:asciiTheme="minorEastAsia" w:hAnsiTheme="minorEastAsia" w:hint="eastAsia"/>
          <w:szCs w:val="21"/>
        </w:rPr>
        <w:t>,</w:t>
      </w:r>
      <w:r w:rsidRPr="009F12C0">
        <w:rPr>
          <w:rFonts w:asciiTheme="minorEastAsia" w:hAnsiTheme="minorEastAsia" w:hint="eastAsia"/>
          <w:szCs w:val="21"/>
        </w:rPr>
        <w:t>唐晔. 对我国高校图书馆学科化服务的思考.中国报业，2011，12（下）.</w:t>
      </w:r>
    </w:p>
    <w:p w:rsidR="00EF6EFC" w:rsidRPr="009F12C0" w:rsidRDefault="00EF6EFC" w:rsidP="00EF6EFC">
      <w:pPr>
        <w:widowControl/>
        <w:adjustRightInd w:val="0"/>
        <w:spacing w:line="360" w:lineRule="exact"/>
        <w:ind w:left="315" w:hangingChars="150" w:hanging="315"/>
        <w:jc w:val="left"/>
        <w:rPr>
          <w:rFonts w:asciiTheme="minorEastAsia" w:hAnsiTheme="minorEastAsia"/>
          <w:szCs w:val="21"/>
        </w:rPr>
      </w:pPr>
      <w:r w:rsidRPr="009F12C0">
        <w:rPr>
          <w:rFonts w:asciiTheme="minorEastAsia" w:hAnsiTheme="minorEastAsia" w:hint="eastAsia"/>
          <w:szCs w:val="21"/>
        </w:rPr>
        <w:t>[4]王 敏</w:t>
      </w:r>
      <w:r>
        <w:rPr>
          <w:rFonts w:asciiTheme="minorEastAsia" w:hAnsiTheme="minorEastAsia" w:hint="eastAsia"/>
          <w:szCs w:val="21"/>
        </w:rPr>
        <w:t>.</w:t>
      </w:r>
      <w:r w:rsidRPr="009F12C0">
        <w:rPr>
          <w:rFonts w:asciiTheme="minorEastAsia" w:hAnsiTheme="minorEastAsia" w:hint="eastAsia"/>
          <w:szCs w:val="21"/>
        </w:rPr>
        <w:t>高校数字图书馆的发展状况及前景展望.中国电力教育，2010年管理论丛与技术研究专刊.</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[5]肖烨</w:t>
      </w:r>
      <w:r>
        <w:rPr>
          <w:rFonts w:asciiTheme="minorEastAsia" w:hAnsiTheme="minorEastAsia" w:hint="eastAsia"/>
          <w:szCs w:val="21"/>
        </w:rPr>
        <w:t>.</w:t>
      </w:r>
      <w:r w:rsidRPr="009F12C0">
        <w:rPr>
          <w:rFonts w:asciiTheme="minorEastAsia" w:hAnsiTheme="minorEastAsia" w:hint="eastAsia"/>
          <w:szCs w:val="21"/>
        </w:rPr>
        <w:t>高校图书馆社会服务的思考.图书馆.2011年第四期.</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[6]聂峰英</w:t>
      </w:r>
      <w:r>
        <w:rPr>
          <w:rFonts w:asciiTheme="minorEastAsia" w:hAnsiTheme="minorEastAsia" w:hint="eastAsia"/>
          <w:szCs w:val="21"/>
        </w:rPr>
        <w:t>.</w:t>
      </w:r>
      <w:r w:rsidRPr="009F12C0">
        <w:rPr>
          <w:rFonts w:asciiTheme="minorEastAsia" w:hAnsiTheme="minorEastAsia" w:hint="eastAsia"/>
          <w:szCs w:val="21"/>
        </w:rPr>
        <w:t>高校图书馆信息服务社会化推广与实践.图书馆建设.2010(8) .</w:t>
      </w:r>
    </w:p>
    <w:p w:rsidR="00EF6EFC" w:rsidRPr="009F12C0" w:rsidRDefault="00EF6EFC" w:rsidP="00EF6EFC">
      <w:pPr>
        <w:widowControl/>
        <w:adjustRightInd w:val="0"/>
        <w:spacing w:line="360" w:lineRule="exact"/>
        <w:ind w:left="315" w:hangingChars="150" w:hanging="315"/>
        <w:jc w:val="left"/>
        <w:rPr>
          <w:rFonts w:asciiTheme="minorEastAsia" w:hAnsiTheme="minorEastAsia"/>
          <w:szCs w:val="21"/>
        </w:rPr>
      </w:pPr>
      <w:r w:rsidRPr="009F12C0">
        <w:rPr>
          <w:rFonts w:asciiTheme="minorEastAsia" w:hAnsiTheme="minorEastAsia" w:hint="eastAsia"/>
          <w:szCs w:val="21"/>
        </w:rPr>
        <w:t>[7]邬宁芬</w:t>
      </w:r>
      <w:r>
        <w:rPr>
          <w:rFonts w:asciiTheme="minorEastAsia" w:hAnsiTheme="minorEastAsia" w:hint="eastAsia"/>
          <w:szCs w:val="21"/>
        </w:rPr>
        <w:t>,</w:t>
      </w:r>
      <w:r w:rsidRPr="009F12C0">
        <w:rPr>
          <w:rFonts w:asciiTheme="minorEastAsia" w:hAnsiTheme="minorEastAsia" w:hint="eastAsia"/>
          <w:szCs w:val="21"/>
        </w:rPr>
        <w:t>陈 欣</w:t>
      </w:r>
      <w:r>
        <w:rPr>
          <w:rFonts w:asciiTheme="minorEastAsia" w:hAnsiTheme="minorEastAsia" w:hint="eastAsia"/>
          <w:szCs w:val="21"/>
        </w:rPr>
        <w:t>.</w:t>
      </w:r>
      <w:r w:rsidRPr="009F12C0">
        <w:rPr>
          <w:rFonts w:asciiTheme="minorEastAsia" w:hAnsiTheme="minorEastAsia" w:hint="eastAsia"/>
          <w:szCs w:val="21"/>
        </w:rPr>
        <w:t>高校图书馆学科服务之“双伙伴” 计划的探索与实践.图书情报工作.2011年5月.</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[8]麦敏华</w:t>
      </w:r>
      <w:r>
        <w:rPr>
          <w:rFonts w:asciiTheme="minorEastAsia" w:hAnsiTheme="minorEastAsia" w:hint="eastAsia"/>
          <w:szCs w:val="21"/>
        </w:rPr>
        <w:t>,</w:t>
      </w:r>
      <w:r w:rsidRPr="009F12C0">
        <w:rPr>
          <w:rFonts w:asciiTheme="minorEastAsia" w:hAnsiTheme="minorEastAsia" w:hint="eastAsia"/>
          <w:szCs w:val="21"/>
        </w:rPr>
        <w:t>陈燕君. 公共图书馆用户个性化服务需求实证研究. 图书与情报.2011年第四期.</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[9]王玉晶. 基于个性化服务的长尾效应与提升图书馆服务社会的能力.情报科学.2011年12月.</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[10]杨玉麟. 图书馆服务理念之我见.图书与情报.201年第四期.</w:t>
      </w:r>
    </w:p>
    <w:p w:rsidR="00EF6EFC" w:rsidRPr="009F12C0" w:rsidRDefault="00EF6EFC" w:rsidP="00EF6EFC">
      <w:pPr>
        <w:widowControl/>
        <w:adjustRightInd w:val="0"/>
        <w:spacing w:line="360" w:lineRule="exact"/>
        <w:jc w:val="left"/>
        <w:rPr>
          <w:rFonts w:asciiTheme="minorEastAsia" w:hAnsiTheme="minorEastAsia"/>
          <w:szCs w:val="21"/>
        </w:rPr>
      </w:pPr>
      <w:r w:rsidRPr="009F12C0">
        <w:rPr>
          <w:rFonts w:asciiTheme="minorEastAsia" w:hAnsiTheme="minorEastAsia" w:hint="eastAsia"/>
          <w:szCs w:val="21"/>
        </w:rPr>
        <w:t>[</w:t>
      </w:r>
      <w:r>
        <w:rPr>
          <w:rFonts w:asciiTheme="minorEastAsia" w:hAnsiTheme="minorEastAsia" w:hint="eastAsia"/>
          <w:szCs w:val="21"/>
        </w:rPr>
        <w:t>11</w:t>
      </w:r>
      <w:r w:rsidRPr="009F12C0">
        <w:rPr>
          <w:rFonts w:asciiTheme="minorEastAsia" w:hAnsiTheme="minorEastAsia" w:hint="eastAsia"/>
          <w:szCs w:val="21"/>
        </w:rPr>
        <w:t>]祁思妍.北师大教师依赖图书馆信息资源的影响因素分析.图书情报工作，2009，9.</w:t>
      </w:r>
    </w:p>
    <w:sectPr w:rsidR="00EF6EFC" w:rsidRPr="009F12C0" w:rsidSect="00D278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129" w:rsidRDefault="00551129" w:rsidP="00026211">
      <w:r>
        <w:separator/>
      </w:r>
    </w:p>
  </w:endnote>
  <w:endnote w:type="continuationSeparator" w:id="0">
    <w:p w:rsidR="00551129" w:rsidRDefault="00551129" w:rsidP="000262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dobeHeitiStd-Regular">
    <w:altName w:val="方正舒体"/>
    <w:panose1 w:val="00000000000000000000"/>
    <w:charset w:val="86"/>
    <w:family w:val="auto"/>
    <w:notTrueType/>
    <w:pitch w:val="default"/>
    <w:sig w:usb0="00000001" w:usb1="080E0000" w:usb2="00000010" w:usb3="00000000" w:csb0="00040000" w:csb1="00000000"/>
  </w:font>
  <w:font w:name="DY150+ZJTCjv-150">
    <w:altName w:val="方正舒体"/>
    <w:panose1 w:val="00000000000000000000"/>
    <w:charset w:val="86"/>
    <w:family w:val="auto"/>
    <w:notTrueType/>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129" w:rsidRDefault="00551129" w:rsidP="00026211">
      <w:r>
        <w:separator/>
      </w:r>
    </w:p>
  </w:footnote>
  <w:footnote w:type="continuationSeparator" w:id="0">
    <w:p w:rsidR="00551129" w:rsidRDefault="00551129" w:rsidP="000262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6062DA"/>
    <w:multiLevelType w:val="hybridMultilevel"/>
    <w:tmpl w:val="3320CB0C"/>
    <w:lvl w:ilvl="0" w:tplc="04090001">
      <w:start w:val="1"/>
      <w:numFmt w:val="bullet"/>
      <w:lvlText w:val=""/>
      <w:lvlJc w:val="left"/>
      <w:pPr>
        <w:tabs>
          <w:tab w:val="num" w:pos="980"/>
        </w:tabs>
        <w:ind w:left="980" w:hanging="420"/>
      </w:pPr>
      <w:rPr>
        <w:rFonts w:ascii="Wingdings" w:hAnsi="Wingdings" w:cs="Wingdings" w:hint="default"/>
      </w:rPr>
    </w:lvl>
    <w:lvl w:ilvl="1" w:tplc="04090003">
      <w:start w:val="1"/>
      <w:numFmt w:val="bullet"/>
      <w:lvlText w:val=""/>
      <w:lvlJc w:val="left"/>
      <w:pPr>
        <w:tabs>
          <w:tab w:val="num" w:pos="1400"/>
        </w:tabs>
        <w:ind w:left="1400" w:hanging="420"/>
      </w:pPr>
      <w:rPr>
        <w:rFonts w:ascii="Wingdings" w:hAnsi="Wingdings" w:cs="Wingdings" w:hint="default"/>
      </w:rPr>
    </w:lvl>
    <w:lvl w:ilvl="2" w:tplc="04090005">
      <w:start w:val="1"/>
      <w:numFmt w:val="bullet"/>
      <w:lvlText w:val=""/>
      <w:lvlJc w:val="left"/>
      <w:pPr>
        <w:tabs>
          <w:tab w:val="num" w:pos="1820"/>
        </w:tabs>
        <w:ind w:left="1820" w:hanging="420"/>
      </w:pPr>
      <w:rPr>
        <w:rFonts w:ascii="Wingdings" w:hAnsi="Wingdings" w:cs="Wingdings" w:hint="default"/>
      </w:rPr>
    </w:lvl>
    <w:lvl w:ilvl="3" w:tplc="04090001">
      <w:start w:val="1"/>
      <w:numFmt w:val="bullet"/>
      <w:lvlText w:val=""/>
      <w:lvlJc w:val="left"/>
      <w:pPr>
        <w:tabs>
          <w:tab w:val="num" w:pos="2240"/>
        </w:tabs>
        <w:ind w:left="2240" w:hanging="420"/>
      </w:pPr>
      <w:rPr>
        <w:rFonts w:ascii="Wingdings" w:hAnsi="Wingdings" w:cs="Wingdings" w:hint="default"/>
      </w:rPr>
    </w:lvl>
    <w:lvl w:ilvl="4" w:tplc="04090003">
      <w:start w:val="1"/>
      <w:numFmt w:val="bullet"/>
      <w:lvlText w:val=""/>
      <w:lvlJc w:val="left"/>
      <w:pPr>
        <w:tabs>
          <w:tab w:val="num" w:pos="2660"/>
        </w:tabs>
        <w:ind w:left="2660" w:hanging="420"/>
      </w:pPr>
      <w:rPr>
        <w:rFonts w:ascii="Wingdings" w:hAnsi="Wingdings" w:cs="Wingdings" w:hint="default"/>
      </w:rPr>
    </w:lvl>
    <w:lvl w:ilvl="5" w:tplc="04090005">
      <w:start w:val="1"/>
      <w:numFmt w:val="bullet"/>
      <w:lvlText w:val=""/>
      <w:lvlJc w:val="left"/>
      <w:pPr>
        <w:tabs>
          <w:tab w:val="num" w:pos="3080"/>
        </w:tabs>
        <w:ind w:left="3080" w:hanging="420"/>
      </w:pPr>
      <w:rPr>
        <w:rFonts w:ascii="Wingdings" w:hAnsi="Wingdings" w:cs="Wingdings" w:hint="default"/>
      </w:rPr>
    </w:lvl>
    <w:lvl w:ilvl="6" w:tplc="04090001">
      <w:start w:val="1"/>
      <w:numFmt w:val="bullet"/>
      <w:lvlText w:val=""/>
      <w:lvlJc w:val="left"/>
      <w:pPr>
        <w:tabs>
          <w:tab w:val="num" w:pos="3500"/>
        </w:tabs>
        <w:ind w:left="3500" w:hanging="420"/>
      </w:pPr>
      <w:rPr>
        <w:rFonts w:ascii="Wingdings" w:hAnsi="Wingdings" w:cs="Wingdings" w:hint="default"/>
      </w:rPr>
    </w:lvl>
    <w:lvl w:ilvl="7" w:tplc="04090003">
      <w:start w:val="1"/>
      <w:numFmt w:val="bullet"/>
      <w:lvlText w:val=""/>
      <w:lvlJc w:val="left"/>
      <w:pPr>
        <w:tabs>
          <w:tab w:val="num" w:pos="3920"/>
        </w:tabs>
        <w:ind w:left="3920" w:hanging="420"/>
      </w:pPr>
      <w:rPr>
        <w:rFonts w:ascii="Wingdings" w:hAnsi="Wingdings" w:cs="Wingdings" w:hint="default"/>
      </w:rPr>
    </w:lvl>
    <w:lvl w:ilvl="8" w:tplc="04090005">
      <w:start w:val="1"/>
      <w:numFmt w:val="bullet"/>
      <w:lvlText w:val=""/>
      <w:lvlJc w:val="left"/>
      <w:pPr>
        <w:tabs>
          <w:tab w:val="num" w:pos="4340"/>
        </w:tabs>
        <w:ind w:left="4340" w:hanging="42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4D71"/>
    <w:rsid w:val="00026211"/>
    <w:rsid w:val="000C0259"/>
    <w:rsid w:val="001B46A1"/>
    <w:rsid w:val="003048C8"/>
    <w:rsid w:val="00437068"/>
    <w:rsid w:val="00522462"/>
    <w:rsid w:val="00551129"/>
    <w:rsid w:val="005517EB"/>
    <w:rsid w:val="00596E5E"/>
    <w:rsid w:val="006A16EB"/>
    <w:rsid w:val="006C509F"/>
    <w:rsid w:val="007A05FA"/>
    <w:rsid w:val="00944B0D"/>
    <w:rsid w:val="00A411A5"/>
    <w:rsid w:val="00D17713"/>
    <w:rsid w:val="00D27860"/>
    <w:rsid w:val="00E74D71"/>
    <w:rsid w:val="00EF6EFC"/>
    <w:rsid w:val="00F71704"/>
    <w:rsid w:val="00FE42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21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621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26211"/>
    <w:rPr>
      <w:sz w:val="18"/>
      <w:szCs w:val="18"/>
    </w:rPr>
  </w:style>
  <w:style w:type="paragraph" w:styleId="a4">
    <w:name w:val="footer"/>
    <w:basedOn w:val="a"/>
    <w:link w:val="Char0"/>
    <w:uiPriority w:val="99"/>
    <w:unhideWhenUsed/>
    <w:rsid w:val="0002621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26211"/>
    <w:rPr>
      <w:sz w:val="18"/>
      <w:szCs w:val="18"/>
    </w:rPr>
  </w:style>
  <w:style w:type="paragraph" w:customStyle="1" w:styleId="Char1CharCharCharCharCharCharCharCharChar">
    <w:name w:val="Char1 Char Char Char Char Char Char Char Char Char"/>
    <w:basedOn w:val="a"/>
    <w:rsid w:val="00026211"/>
    <w:pPr>
      <w:spacing w:line="360" w:lineRule="auto"/>
    </w:pPr>
    <w:rPr>
      <w:rFonts w:ascii="Tahoma" w:hAnsi="Tahoma"/>
      <w:sz w:val="24"/>
      <w:szCs w:val="20"/>
    </w:rPr>
  </w:style>
  <w:style w:type="paragraph" w:styleId="a5">
    <w:name w:val="List Paragraph"/>
    <w:basedOn w:val="a"/>
    <w:uiPriority w:val="99"/>
    <w:qFormat/>
    <w:rsid w:val="00EF6EFC"/>
    <w:pPr>
      <w:ind w:firstLineChars="200" w:firstLine="420"/>
    </w:pPr>
    <w:rPr>
      <w:rFonts w:asciiTheme="minorHAnsi" w:eastAsiaTheme="minorEastAsia" w:hAnsiTheme="minorHAnsi" w:cstheme="minorBidi"/>
      <w:szCs w:val="22"/>
    </w:rPr>
  </w:style>
  <w:style w:type="paragraph" w:styleId="a6">
    <w:name w:val="Normal (Web)"/>
    <w:basedOn w:val="a"/>
    <w:uiPriority w:val="99"/>
    <w:rsid w:val="00EF6EFC"/>
    <w:pPr>
      <w:widowControl/>
      <w:spacing w:before="100" w:beforeAutospacing="1" w:after="100" w:afterAutospacing="1"/>
      <w:jc w:val="left"/>
    </w:pPr>
    <w:rPr>
      <w:rFonts w:ascii="宋体" w:hAnsi="宋体" w:cs="宋体"/>
      <w:kern w:val="0"/>
      <w:sz w:val="24"/>
    </w:rPr>
  </w:style>
  <w:style w:type="table" w:styleId="a7">
    <w:name w:val="Table Grid"/>
    <w:basedOn w:val="a1"/>
    <w:uiPriority w:val="59"/>
    <w:rsid w:val="00EF6E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EF6EFC"/>
    <w:rPr>
      <w:sz w:val="18"/>
      <w:szCs w:val="18"/>
    </w:rPr>
  </w:style>
  <w:style w:type="character" w:customStyle="1" w:styleId="Char1">
    <w:name w:val="批注框文本 Char"/>
    <w:basedOn w:val="a0"/>
    <w:link w:val="a8"/>
    <w:uiPriority w:val="99"/>
    <w:semiHidden/>
    <w:rsid w:val="00EF6EF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6211"/>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621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026211"/>
    <w:rPr>
      <w:sz w:val="18"/>
      <w:szCs w:val="18"/>
    </w:rPr>
  </w:style>
  <w:style w:type="paragraph" w:styleId="a4">
    <w:name w:val="footer"/>
    <w:basedOn w:val="a"/>
    <w:link w:val="Char0"/>
    <w:uiPriority w:val="99"/>
    <w:unhideWhenUsed/>
    <w:rsid w:val="0002621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026211"/>
    <w:rPr>
      <w:sz w:val="18"/>
      <w:szCs w:val="18"/>
    </w:rPr>
  </w:style>
  <w:style w:type="paragraph" w:customStyle="1" w:styleId="Char1CharCharCharCharCharCharCharCharChar">
    <w:name w:val="Char1 Char Char Char Char Char Char Char Char Char"/>
    <w:basedOn w:val="a"/>
    <w:rsid w:val="00026211"/>
    <w:pPr>
      <w:spacing w:line="360" w:lineRule="auto"/>
    </w:pPr>
    <w:rPr>
      <w:rFonts w:ascii="Tahoma" w:hAnsi="Tahoma"/>
      <w:sz w:val="24"/>
      <w:szCs w:val="20"/>
    </w:rPr>
  </w:style>
  <w:style w:type="paragraph" w:styleId="a5">
    <w:name w:val="List Paragraph"/>
    <w:basedOn w:val="a"/>
    <w:uiPriority w:val="99"/>
    <w:qFormat/>
    <w:rsid w:val="00EF6EFC"/>
    <w:pPr>
      <w:ind w:firstLineChars="200" w:firstLine="420"/>
    </w:pPr>
    <w:rPr>
      <w:rFonts w:asciiTheme="minorHAnsi" w:eastAsiaTheme="minorEastAsia" w:hAnsiTheme="minorHAnsi" w:cstheme="minorBidi"/>
      <w:szCs w:val="22"/>
    </w:rPr>
  </w:style>
  <w:style w:type="paragraph" w:styleId="a6">
    <w:name w:val="Normal (Web)"/>
    <w:basedOn w:val="a"/>
    <w:uiPriority w:val="99"/>
    <w:rsid w:val="00EF6EFC"/>
    <w:pPr>
      <w:widowControl/>
      <w:spacing w:before="100" w:beforeAutospacing="1" w:after="100" w:afterAutospacing="1"/>
      <w:jc w:val="left"/>
    </w:pPr>
    <w:rPr>
      <w:rFonts w:ascii="宋体" w:hAnsi="宋体" w:cs="宋体"/>
      <w:kern w:val="0"/>
      <w:sz w:val="24"/>
    </w:rPr>
  </w:style>
  <w:style w:type="table" w:styleId="a7">
    <w:name w:val="Table Grid"/>
    <w:basedOn w:val="a1"/>
    <w:uiPriority w:val="59"/>
    <w:rsid w:val="00EF6EF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Char1"/>
    <w:uiPriority w:val="99"/>
    <w:semiHidden/>
    <w:unhideWhenUsed/>
    <w:rsid w:val="00EF6EFC"/>
    <w:rPr>
      <w:sz w:val="18"/>
      <w:szCs w:val="18"/>
    </w:rPr>
  </w:style>
  <w:style w:type="character" w:customStyle="1" w:styleId="Char1">
    <w:name w:val="批注框文本 Char"/>
    <w:basedOn w:val="a0"/>
    <w:link w:val="a8"/>
    <w:uiPriority w:val="99"/>
    <w:semiHidden/>
    <w:rsid w:val="00EF6EF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1138</Words>
  <Characters>6488</Characters>
  <Application>Microsoft Office Word</Application>
  <DocSecurity>0</DocSecurity>
  <Lines>54</Lines>
  <Paragraphs>15</Paragraphs>
  <ScaleCrop>false</ScaleCrop>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LQZ</dc:creator>
  <cp:keywords/>
  <dc:description/>
  <cp:lastModifiedBy>admin</cp:lastModifiedBy>
  <cp:revision>10</cp:revision>
  <dcterms:created xsi:type="dcterms:W3CDTF">2013-05-14T00:35:00Z</dcterms:created>
  <dcterms:modified xsi:type="dcterms:W3CDTF">2013-09-16T06:39:00Z</dcterms:modified>
</cp:coreProperties>
</file>